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7E7" w:rsidRPr="0052548E" w:rsidRDefault="008177E7" w:rsidP="008177E7">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sidR="0073405A">
        <w:rPr>
          <w:rFonts w:ascii="Arial" w:hAnsi="Arial" w:cs="Arial"/>
          <w:b/>
          <w:bCs/>
          <w:sz w:val="28"/>
        </w:rPr>
        <w:tab/>
        <w:t>R1-17161</w:t>
      </w:r>
      <w:r w:rsidR="00A429ED">
        <w:rPr>
          <w:rFonts w:ascii="Arial" w:hAnsi="Arial" w:cs="Arial"/>
          <w:b/>
          <w:bCs/>
          <w:sz w:val="28"/>
        </w:rPr>
        <w:t>8</w:t>
      </w:r>
      <w:r w:rsidR="0073405A">
        <w:rPr>
          <w:rFonts w:ascii="Arial" w:hAnsi="Arial" w:cs="Arial"/>
          <w:b/>
          <w:bCs/>
          <w:sz w:val="28"/>
        </w:rPr>
        <w:t>4</w:t>
      </w:r>
    </w:p>
    <w:p w:rsidR="008177E7" w:rsidRPr="009513AC" w:rsidRDefault="008177E7" w:rsidP="008177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11CD5" w:rsidRPr="00D11CD5">
        <w:rPr>
          <w:rFonts w:ascii="Arial" w:hAnsi="Arial"/>
          <w:sz w:val="24"/>
        </w:rPr>
        <w:t>6.3.2.2.3</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3405A" w:rsidRPr="0073405A">
        <w:rPr>
          <w:rFonts w:ascii="Arial" w:hAnsi="Arial"/>
          <w:sz w:val="22"/>
        </w:rPr>
        <w:t>On long PUCCH over multiple slots</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93DF9" w:rsidRDefault="00893DF9" w:rsidP="00893DF9">
      <w:pPr>
        <w:jc w:val="both"/>
        <w:rPr>
          <w:sz w:val="24"/>
          <w:szCs w:val="24"/>
        </w:rPr>
      </w:pPr>
      <w:r w:rsidRPr="0086141D">
        <w:rPr>
          <w:sz w:val="24"/>
          <w:szCs w:val="24"/>
          <w:lang w:val="en-GB"/>
        </w:rPr>
        <w:t>I</w:t>
      </w:r>
      <w:r w:rsidRPr="0086141D">
        <w:rPr>
          <w:sz w:val="24"/>
          <w:szCs w:val="24"/>
        </w:rPr>
        <w:t xml:space="preserve">n RAN #71, a new study item New Radio (NR) Access Technology was approved. </w:t>
      </w:r>
      <w:r w:rsidR="00444CB0">
        <w:rPr>
          <w:sz w:val="24"/>
          <w:szCs w:val="24"/>
        </w:rPr>
        <w:t>In RAN1 #90, lot</w:t>
      </w:r>
      <w:r w:rsidR="00956B5E">
        <w:rPr>
          <w:sz w:val="24"/>
          <w:szCs w:val="24"/>
        </w:rPr>
        <w:t xml:space="preserve"> of contributions discussed about long PUCCH transmission over multiple slots. However, no agreement was made regarding the multi slot transmission of long PUCCH.  </w:t>
      </w:r>
      <w:r w:rsidR="00560423">
        <w:rPr>
          <w:sz w:val="24"/>
          <w:szCs w:val="24"/>
        </w:rPr>
        <w:t>Regarding code book subset restriction, t</w:t>
      </w:r>
      <w:r>
        <w:rPr>
          <w:sz w:val="24"/>
          <w:szCs w:val="24"/>
        </w:rPr>
        <w:t xml:space="preserve">he following agreements were made in RAN1 </w:t>
      </w:r>
      <w:r w:rsidR="00560423">
        <w:rPr>
          <w:sz w:val="24"/>
          <w:szCs w:val="24"/>
        </w:rPr>
        <w:t>#90</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956B5E">
        <w:rPr>
          <w:rFonts w:eastAsia="MS Mincho"/>
          <w:sz w:val="24"/>
          <w:szCs w:val="24"/>
          <w:lang w:eastAsia="ja-JP"/>
        </w:rPr>
        <w:t xml:space="preserve">support of long PUCCH over multiple slots. </w:t>
      </w:r>
    </w:p>
    <w:p w:rsidR="001D7377" w:rsidRDefault="00AD72BC" w:rsidP="001D7377">
      <w:pPr>
        <w:pStyle w:val="Heading1"/>
      </w:pPr>
      <w:r>
        <w:t xml:space="preserve"> </w:t>
      </w:r>
      <w:r w:rsidR="00956B5E">
        <w:t>Need for multi slot transmission of long PUCCH</w:t>
      </w:r>
    </w:p>
    <w:p w:rsidR="00512816" w:rsidRDefault="00512816" w:rsidP="006A2A4D">
      <w:pPr>
        <w:jc w:val="both"/>
        <w:rPr>
          <w:sz w:val="24"/>
          <w:szCs w:val="24"/>
          <w:lang w:val="en-GB"/>
        </w:rPr>
      </w:pPr>
      <w:bookmarkStart w:id="2" w:name="_Ref378529477"/>
      <w:r>
        <w:rPr>
          <w:sz w:val="24"/>
          <w:szCs w:val="24"/>
          <w:lang w:val="en-GB"/>
        </w:rPr>
        <w:t xml:space="preserve">In our view, the NR PUCCH is deployed in higher frequencies compared to that of LTE PUCCH. However to match the coverage of LTE PUCCH, NR needs new techniques to mitigate the losses due to propagation at higher frequencies.  In our evaluations, we observed that receive diversity as one technique to mitigate the path loss at higher frequency. However, if the PUCCH is repeated over multiple slots, we can get additional diversity as the received needs to aggregate the symbols in the slots and use maximum ratio combining for decoding the long PUCCH. That is additional diversity can be obtained if we use multi slot based transmission for long PUCCH. </w:t>
      </w:r>
      <w:r w:rsidR="00077FDF">
        <w:rPr>
          <w:sz w:val="24"/>
          <w:szCs w:val="24"/>
          <w:lang w:val="en-GB"/>
        </w:rPr>
        <w:t xml:space="preserve"> Hence we strongly support multi slot based transmission for long PUCCH. </w:t>
      </w:r>
    </w:p>
    <w:p w:rsidR="00077FDF" w:rsidRDefault="00077FDF" w:rsidP="00077FDF">
      <w:pPr>
        <w:jc w:val="both"/>
        <w:rPr>
          <w:b/>
          <w:sz w:val="24"/>
          <w:szCs w:val="24"/>
        </w:rPr>
      </w:pPr>
      <w:r>
        <w:rPr>
          <w:b/>
          <w:sz w:val="24"/>
          <w:szCs w:val="24"/>
        </w:rPr>
        <w:t>Proposal 1</w:t>
      </w:r>
      <w:r w:rsidRPr="005C1BF7">
        <w:rPr>
          <w:b/>
          <w:sz w:val="24"/>
          <w:szCs w:val="24"/>
        </w:rPr>
        <w:t xml:space="preserve">: </w:t>
      </w:r>
      <w:r>
        <w:rPr>
          <w:b/>
          <w:sz w:val="24"/>
          <w:szCs w:val="24"/>
        </w:rPr>
        <w:t xml:space="preserve"> </w:t>
      </w:r>
      <w:r>
        <w:rPr>
          <w:b/>
          <w:sz w:val="24"/>
          <w:szCs w:val="24"/>
        </w:rPr>
        <w:t xml:space="preserve">For coverage improvement NR should support long PUCCH transmission over multiple slots </w:t>
      </w:r>
    </w:p>
    <w:p w:rsidR="000C51FA" w:rsidRPr="000C51FA" w:rsidRDefault="000C51FA" w:rsidP="000C51FA">
      <w:pPr>
        <w:jc w:val="both"/>
        <w:rPr>
          <w:sz w:val="24"/>
          <w:szCs w:val="24"/>
        </w:rPr>
      </w:pPr>
      <w:r w:rsidRPr="000C51FA">
        <w:rPr>
          <w:sz w:val="24"/>
          <w:szCs w:val="24"/>
        </w:rPr>
        <w:t>An example of multi slot based transmission</w:t>
      </w:r>
      <w:r>
        <w:rPr>
          <w:sz w:val="24"/>
          <w:szCs w:val="24"/>
        </w:rPr>
        <w:t xml:space="preserve"> is shown in Figure 1, </w:t>
      </w:r>
      <w:r w:rsidRPr="000C51FA">
        <w:rPr>
          <w:sz w:val="24"/>
          <w:szCs w:val="24"/>
        </w:rPr>
        <w:t>where the HARQ-ACK repetition factor is 3</w:t>
      </w:r>
      <w:r>
        <w:rPr>
          <w:sz w:val="24"/>
          <w:szCs w:val="24"/>
        </w:rPr>
        <w:t xml:space="preserve"> and the CSI </w:t>
      </w:r>
      <w:r w:rsidRPr="000C51FA">
        <w:rPr>
          <w:sz w:val="24"/>
          <w:szCs w:val="24"/>
        </w:rPr>
        <w:t>repetition</w:t>
      </w:r>
      <w:r>
        <w:rPr>
          <w:sz w:val="24"/>
          <w:szCs w:val="24"/>
        </w:rPr>
        <w:t xml:space="preserve"> factor</w:t>
      </w:r>
      <w:r w:rsidR="001553F2">
        <w:rPr>
          <w:sz w:val="24"/>
          <w:szCs w:val="24"/>
        </w:rPr>
        <w:t xml:space="preserve"> (K1)</w:t>
      </w:r>
      <w:r>
        <w:rPr>
          <w:sz w:val="24"/>
          <w:szCs w:val="24"/>
        </w:rPr>
        <w:t xml:space="preserve"> is equal to 2. </w:t>
      </w:r>
    </w:p>
    <w:p w:rsidR="000C51FA" w:rsidRPr="00E77481" w:rsidRDefault="000C51FA" w:rsidP="000C51FA">
      <w:pPr>
        <w:pStyle w:val="BodyText"/>
        <w:keepNext/>
        <w:tabs>
          <w:tab w:val="left" w:pos="1430"/>
        </w:tabs>
      </w:pPr>
      <w:r w:rsidRPr="00660FC9">
        <w:rPr>
          <w:noProof/>
          <w:lang w:val="en-US" w:eastAsia="en-US"/>
        </w:rPr>
        <mc:AlternateContent>
          <mc:Choice Requires="wps">
            <w:drawing>
              <wp:anchor distT="0" distB="0" distL="114300" distR="114300" simplePos="0" relativeHeight="251659264" behindDoc="0" locked="0" layoutInCell="1" allowOverlap="1" wp14:anchorId="76917C1A" wp14:editId="4652EF06">
                <wp:simplePos x="0" y="0"/>
                <wp:positionH relativeFrom="column">
                  <wp:posOffset>1040765</wp:posOffset>
                </wp:positionH>
                <wp:positionV relativeFrom="paragraph">
                  <wp:posOffset>648195</wp:posOffset>
                </wp:positionV>
                <wp:extent cx="0" cy="228600"/>
                <wp:effectExtent l="38100" t="0" r="57150" b="571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8A750"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95pt,51.05pt" to="81.95pt,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">
                <v:stroke endarrow="block" endarrowwidth="narrow" endarrowlength="short"/>
              </v:line>
            </w:pict>
          </mc:Fallback>
        </mc:AlternateContent>
      </w:r>
      <w:r w:rsidRPr="00E77481">
        <w:rPr>
          <w:noProof/>
          <w:lang w:val="en-US" w:eastAsia="en-US"/>
        </w:rPr>
        <mc:AlternateContent>
          <mc:Choice Requires="wpc">
            <w:drawing>
              <wp:inline distT="0" distB="0" distL="0" distR="0" wp14:anchorId="76A8A380" wp14:editId="3E955C09">
                <wp:extent cx="6288604" cy="1548309"/>
                <wp:effectExtent l="19050" t="0" r="0" b="0"/>
                <wp:docPr id="248" name="Canvas 2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 name="Text Box 54" descr="Wide upward diagonal"/>
                        <wps:cNvSpPr txBox="1">
                          <a:spLocks noChangeArrowheads="1"/>
                        </wps:cNvSpPr>
                        <wps:spPr bwMode="auto">
                          <a:xfrm>
                            <a:off x="48895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19" name="Text Box 55"/>
                        <wps:cNvSpPr txBox="1">
                          <a:spLocks noChangeArrowheads="1"/>
                        </wps:cNvSpPr>
                        <wps:spPr bwMode="auto">
                          <a:xfrm>
                            <a:off x="0" y="571500"/>
                            <a:ext cx="488950" cy="228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0" name="Text Box 56" descr="Wide upward diagonal"/>
                        <wps:cNvSpPr txBox="1">
                          <a:spLocks noChangeArrowheads="1"/>
                        </wps:cNvSpPr>
                        <wps:spPr bwMode="auto">
                          <a:xfrm>
                            <a:off x="97790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1" name="Text Box 57"/>
                        <wps:cNvSpPr txBox="1">
                          <a:spLocks noChangeArrowheads="1"/>
                        </wps:cNvSpPr>
                        <wps:spPr bwMode="auto">
                          <a:xfrm>
                            <a:off x="1466850" y="571500"/>
                            <a:ext cx="488950" cy="228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2" name="Text Box 58"/>
                        <wps:cNvSpPr txBox="1">
                          <a:spLocks noChangeArrowheads="1"/>
                        </wps:cNvSpPr>
                        <wps:spPr bwMode="auto">
                          <a:xfrm>
                            <a:off x="2933700" y="571500"/>
                            <a:ext cx="488950" cy="228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3" name="Text Box 59"/>
                        <wps:cNvSpPr txBox="1">
                          <a:spLocks noChangeArrowheads="1"/>
                        </wps:cNvSpPr>
                        <wps:spPr bwMode="auto">
                          <a:xfrm>
                            <a:off x="4400550" y="571500"/>
                            <a:ext cx="488950" cy="228600"/>
                          </a:xfrm>
                          <a:prstGeom prst="rect">
                            <a:avLst/>
                          </a:prstGeom>
                          <a:solidFill>
                            <a:srgbClr val="969696"/>
                          </a:solidFill>
                          <a:ln w="6350">
                            <a:solidFill>
                              <a:srgbClr val="000000"/>
                            </a:solidFill>
                            <a:miter lim="800000"/>
                            <a:headEnd/>
                            <a:tailEnd/>
                          </a:ln>
                        </wps:spPr>
                        <wps:txbx>
                          <w:txbxContent>
                            <w:p w:rsidR="000C51FA" w:rsidRPr="002F0549" w:rsidRDefault="000C51FA" w:rsidP="000C51FA">
                              <w:pPr>
                                <w:rPr>
                                  <w:sz w:val="18"/>
                                  <w:szCs w:val="18"/>
                                  <w:lang w:val="sv-SE"/>
                                </w:rPr>
                              </w:pPr>
                              <w:r>
                                <w:rPr>
                                  <w:sz w:val="18"/>
                                  <w:szCs w:val="18"/>
                                  <w:lang w:val="sv-SE"/>
                                </w:rPr>
                                <w:t>A/N</w:t>
                              </w:r>
                            </w:p>
                          </w:txbxContent>
                        </wps:txbx>
                        <wps:bodyPr rot="0" vert="horz" wrap="square" lIns="91440" tIns="45720" rIns="91440" bIns="45720" anchor="t" anchorCtr="0" upright="1">
                          <a:noAutofit/>
                        </wps:bodyPr>
                      </wps:wsp>
                      <wps:wsp>
                        <wps:cNvPr id="24" name="Text Box 60"/>
                        <wps:cNvSpPr txBox="1">
                          <a:spLocks noChangeArrowheads="1"/>
                        </wps:cNvSpPr>
                        <wps:spPr bwMode="auto">
                          <a:xfrm>
                            <a:off x="775335"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s:wsp>
                        <wps:cNvPr id="25" name="Text Box 61" descr="Wide upward diagonal"/>
                        <wps:cNvSpPr txBox="1">
                          <a:spLocks noChangeArrowheads="1"/>
                        </wps:cNvSpPr>
                        <wps:spPr bwMode="auto">
                          <a:xfrm>
                            <a:off x="195580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6" name="Text Box 62" descr="Wide upward diagonal"/>
                        <wps:cNvSpPr txBox="1">
                          <a:spLocks noChangeArrowheads="1"/>
                        </wps:cNvSpPr>
                        <wps:spPr bwMode="auto">
                          <a:xfrm>
                            <a:off x="2444750" y="571500"/>
                            <a:ext cx="488950" cy="228600"/>
                          </a:xfrm>
                          <a:prstGeom prst="rect">
                            <a:avLst/>
                          </a:prstGeom>
                          <a:pattFill prst="wdUpDiag">
                            <a:fgClr>
                              <a:srgbClr val="C0C0C0"/>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7" name="Text Box 63"/>
                        <wps:cNvSpPr txBox="1">
                          <a:spLocks noChangeArrowheads="1"/>
                        </wps:cNvSpPr>
                        <wps:spPr bwMode="auto">
                          <a:xfrm>
                            <a:off x="2242185"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g:wgp>
                        <wpg:cNvPr id="224" name="Group 64"/>
                        <wpg:cNvGrpSpPr>
                          <a:grpSpLocks/>
                        </wpg:cNvGrpSpPr>
                        <wpg:grpSpPr bwMode="auto">
                          <a:xfrm>
                            <a:off x="3422650" y="571500"/>
                            <a:ext cx="977900" cy="228600"/>
                            <a:chOff x="7481" y="3278"/>
                            <a:chExt cx="1540" cy="360"/>
                          </a:xfrm>
                        </wpg:grpSpPr>
                        <wps:wsp>
                          <wps:cNvPr id="225" name="Text Box 65" descr="Large grid"/>
                          <wps:cNvSpPr txBox="1">
                            <a:spLocks noChangeArrowheads="1"/>
                          </wps:cNvSpPr>
                          <wps:spPr bwMode="auto">
                            <a:xfrm>
                              <a:off x="748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26" name="Text Box 66" descr="Large grid"/>
                          <wps:cNvSpPr txBox="1">
                            <a:spLocks noChangeArrowheads="1"/>
                          </wps:cNvSpPr>
                          <wps:spPr bwMode="auto">
                            <a:xfrm>
                              <a:off x="825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g:wgp>
                      <wps:wsp>
                        <wps:cNvPr id="227" name="Text Box 67"/>
                        <wps:cNvSpPr txBox="1">
                          <a:spLocks noChangeArrowheads="1"/>
                        </wps:cNvSpPr>
                        <wps:spPr bwMode="auto">
                          <a:xfrm>
                            <a:off x="3708400"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g:wgp>
                        <wpg:cNvPr id="228" name="Group 68"/>
                        <wpg:cNvGrpSpPr>
                          <a:grpSpLocks/>
                        </wpg:cNvGrpSpPr>
                        <wpg:grpSpPr bwMode="auto">
                          <a:xfrm>
                            <a:off x="4889500" y="571500"/>
                            <a:ext cx="977900" cy="228600"/>
                            <a:chOff x="7481" y="3278"/>
                            <a:chExt cx="1540" cy="360"/>
                          </a:xfrm>
                        </wpg:grpSpPr>
                        <wps:wsp>
                          <wps:cNvPr id="229" name="Text Box 69" descr="Large grid"/>
                          <wps:cNvSpPr txBox="1">
                            <a:spLocks noChangeArrowheads="1"/>
                          </wps:cNvSpPr>
                          <wps:spPr bwMode="auto">
                            <a:xfrm>
                              <a:off x="748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s:wsp>
                          <wps:cNvPr id="238" name="Text Box 70" descr="Large grid"/>
                          <wps:cNvSpPr txBox="1">
                            <a:spLocks noChangeArrowheads="1"/>
                          </wps:cNvSpPr>
                          <wps:spPr bwMode="auto">
                            <a:xfrm>
                              <a:off x="8251" y="3278"/>
                              <a:ext cx="770" cy="360"/>
                            </a:xfrm>
                            <a:prstGeom prst="rect">
                              <a:avLst/>
                            </a:prstGeom>
                            <a:pattFill prst="lgGrid">
                              <a:fgClr>
                                <a:srgbClr val="333333"/>
                              </a:fgClr>
                              <a:bgClr>
                                <a:srgbClr val="FFFFFF"/>
                              </a:bgClr>
                            </a:pattFill>
                            <a:ln w="6350">
                              <a:solidFill>
                                <a:srgbClr val="000000"/>
                              </a:solidFill>
                              <a:miter lim="800000"/>
                              <a:headEnd/>
                              <a:tailEnd/>
                            </a:ln>
                          </wps:spPr>
                          <wps:txbx>
                            <w:txbxContent>
                              <w:p w:rsidR="000C51FA" w:rsidRPr="00900759" w:rsidRDefault="000C51FA" w:rsidP="000C51FA">
                                <w:pPr>
                                  <w:rPr>
                                    <w:sz w:val="14"/>
                                    <w:szCs w:val="14"/>
                                    <w:lang w:val="sv-SE"/>
                                  </w:rPr>
                                </w:pPr>
                              </w:p>
                            </w:txbxContent>
                          </wps:txbx>
                          <wps:bodyPr rot="0" vert="horz" wrap="square" lIns="91440" tIns="45720" rIns="91440" bIns="45720" anchor="t" anchorCtr="0" upright="1">
                            <a:noAutofit/>
                          </wps:bodyPr>
                        </wps:wsp>
                      </wpg:wgp>
                      <wps:wsp>
                        <wps:cNvPr id="239" name="Text Box 71"/>
                        <wps:cNvSpPr txBox="1">
                          <a:spLocks noChangeArrowheads="1"/>
                        </wps:cNvSpPr>
                        <wps:spPr bwMode="auto">
                          <a:xfrm>
                            <a:off x="5189855" y="571500"/>
                            <a:ext cx="488950" cy="228600"/>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CSI</w:t>
                              </w:r>
                            </w:p>
                          </w:txbxContent>
                        </wps:txbx>
                        <wps:bodyPr rot="0" vert="horz" wrap="square" lIns="91440" tIns="45720" rIns="91440" bIns="45720" anchor="t" anchorCtr="0" upright="1">
                          <a:noAutofit/>
                        </wps:bodyPr>
                      </wps:wsp>
                      <wps:wsp>
                        <wps:cNvPr id="240" name="Line 72"/>
                        <wps:cNvCnPr/>
                        <wps:spPr bwMode="auto">
                          <a:xfrm>
                            <a:off x="488950" y="1370965"/>
                            <a:ext cx="2933700" cy="63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241" name="Line 73"/>
                        <wps:cNvCnPr/>
                        <wps:spPr bwMode="auto">
                          <a:xfrm>
                            <a:off x="29845" y="1076960"/>
                            <a:ext cx="1448435" cy="63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242" name="Text Box 74"/>
                        <wps:cNvSpPr txBox="1">
                          <a:spLocks noChangeArrowheads="1"/>
                        </wps:cNvSpPr>
                        <wps:spPr bwMode="auto">
                          <a:xfrm>
                            <a:off x="488950" y="893445"/>
                            <a:ext cx="838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 xml:space="preserve">1 </w:t>
                              </w:r>
                              <w:r w:rsidRPr="00962D65">
                                <w:rPr>
                                  <w:sz w:val="18"/>
                                  <w:szCs w:val="18"/>
                                  <w:lang w:val="sv-SE"/>
                                </w:rPr>
                                <w:t>ms</w:t>
                              </w:r>
                            </w:p>
                          </w:txbxContent>
                        </wps:txbx>
                        <wps:bodyPr rot="0" vert="horz" wrap="square" lIns="91440" tIns="45720" rIns="91440" bIns="45720" anchor="t" anchorCtr="0" upright="1">
                          <a:noAutofit/>
                        </wps:bodyPr>
                      </wps:wsp>
                      <wps:wsp>
                        <wps:cNvPr id="243" name="Text Box 75"/>
                        <wps:cNvSpPr txBox="1">
                          <a:spLocks noChangeArrowheads="1"/>
                        </wps:cNvSpPr>
                        <wps:spPr bwMode="auto">
                          <a:xfrm>
                            <a:off x="1187450" y="1143000"/>
                            <a:ext cx="1536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1FA" w:rsidRPr="00962D65" w:rsidRDefault="000C51FA" w:rsidP="000C51FA">
                              <w:pPr>
                                <w:rPr>
                                  <w:sz w:val="18"/>
                                  <w:szCs w:val="18"/>
                                  <w:lang w:val="sv-SE"/>
                                </w:rPr>
                              </w:pPr>
                              <w:r>
                                <w:rPr>
                                  <w:sz w:val="18"/>
                                  <w:szCs w:val="18"/>
                                  <w:lang w:val="sv-SE"/>
                                </w:rPr>
                                <w:t xml:space="preserve">CQI feedback cycle 2 </w:t>
                              </w:r>
                              <w:r w:rsidRPr="00962D65">
                                <w:rPr>
                                  <w:sz w:val="18"/>
                                  <w:szCs w:val="18"/>
                                  <w:lang w:val="sv-SE"/>
                                </w:rPr>
                                <w:t>ms</w:t>
                              </w:r>
                            </w:p>
                          </w:txbxContent>
                        </wps:txbx>
                        <wps:bodyPr rot="0" vert="horz" wrap="square" lIns="91440" tIns="45720" rIns="91440" bIns="45720" anchor="t" anchorCtr="0" upright="1">
                          <a:noAutofit/>
                        </wps:bodyPr>
                      </wps:wsp>
                      <wps:wsp>
                        <wps:cNvPr id="244" name="Line 76"/>
                        <wps:cNvCnPr/>
                        <wps:spPr bwMode="auto">
                          <a:xfrm>
                            <a:off x="1683385" y="346710"/>
                            <a:ext cx="635" cy="2286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5" name="Line 77"/>
                        <wps:cNvCnPr/>
                        <wps:spPr bwMode="auto">
                          <a:xfrm>
                            <a:off x="3143250" y="342900"/>
                            <a:ext cx="635" cy="22860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6" name="Line 78"/>
                        <wps:cNvCnPr/>
                        <wps:spPr bwMode="auto">
                          <a:xfrm>
                            <a:off x="209550" y="342900"/>
                            <a:ext cx="293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Text Box 79"/>
                        <wps:cNvSpPr txBox="1">
                          <a:spLocks noChangeArrowheads="1"/>
                        </wps:cNvSpPr>
                        <wps:spPr bwMode="auto">
                          <a:xfrm>
                            <a:off x="216535" y="114300"/>
                            <a:ext cx="29337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51FA" w:rsidRPr="00931A36" w:rsidRDefault="000C51FA" w:rsidP="000C51FA">
                              <w:pPr>
                                <w:rPr>
                                  <w:sz w:val="16"/>
                                  <w:szCs w:val="16"/>
                                </w:rPr>
                              </w:pPr>
                              <w:r>
                                <w:rPr>
                                  <w:sz w:val="16"/>
                                  <w:szCs w:val="16"/>
                                </w:rPr>
                                <w:t xml:space="preserve">The same </w:t>
                              </w:r>
                              <w:r w:rsidRPr="00931A36">
                                <w:rPr>
                                  <w:sz w:val="16"/>
                                  <w:szCs w:val="16"/>
                                </w:rPr>
                                <w:t>HARQ-ACK information is transmitted 3 times</w:t>
                              </w:r>
                            </w:p>
                          </w:txbxContent>
                        </wps:txbx>
                        <wps:bodyPr rot="0" vert="horz" wrap="square" lIns="91440" tIns="45720" rIns="91440" bIns="45720" anchor="t" anchorCtr="0" upright="1">
                          <a:noAutofit/>
                        </wps:bodyPr>
                      </wps:wsp>
                    </wpc:wpc>
                  </a:graphicData>
                </a:graphic>
              </wp:inline>
            </w:drawing>
          </mc:Choice>
          <mc:Fallback>
            <w:pict>
              <v:group w14:anchorId="76A8A380" id="Canvas 248" o:spid="_x0000_s1026" editas="canvas" style="width:495.15pt;height:121.9pt;mso-position-horizontal-relative:char;mso-position-vertical-relative:line" coordsize="62884,15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84;height:15481;visibility:visible;mso-wrap-style:square">
                  <v:fill o:detectmouseclick="t"/>
                  <v:path o:connecttype="none"/>
                </v:shape>
                <v:shapetype id="_x0000_t202" coordsize="21600,21600" o:spt="202" path="m,l,21600r21600,l21600,xe">
                  <v:stroke joinstyle="miter"/>
                  <v:path gradientshapeok="t" o:connecttype="rect"/>
                </v:shapetype>
                <v:shape id="Text Box 54" o:spid="_x0000_s1028" type="#_x0000_t202" alt="Wide upward diagonal" style="position:absolute;left:4889;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5CMMA&#10;AADbAAAADwAAAGRycy9kb3ducmV2LnhtbESPQWvCQBCF74L/YRmhN90oVCR1FREUD1Jp7A+YZqdJ&#10;2uxszK5J+u+dQ8HbDO/Ne9+st4OrVUdtqDwbmM8SUMS5txUXBj6vh+kKVIjIFmvPZOCPAmw349Ea&#10;U+t7/qAui4WSEA4pGihjbFKtQ16SwzDzDbFo3751GGVtC21b7CXc1XqRJEvtsGJpKLGhfUn5b3Z3&#10;Bo7d4nI+eN+/3nJ3wXd3zb7wx5iXybB7AxVpiE/z//XJCr7Ayi8ygN4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5CMMAAADbAAAADwAAAAAAAAAAAAAAAACYAgAAZHJzL2Rv&#10;d25yZXYueG1sUEsFBgAAAAAEAAQA9QAAAIgDAAAAAA==&#10;" fillcolor="silver" strokeweight=".5pt">
                  <v:fill r:id="rId8" o:title="" type="pattern"/>
                  <v:textbox>
                    <w:txbxContent>
                      <w:p w:rsidR="000C51FA" w:rsidRPr="00900759" w:rsidRDefault="000C51FA" w:rsidP="000C51FA">
                        <w:pPr>
                          <w:rPr>
                            <w:sz w:val="14"/>
                            <w:szCs w:val="14"/>
                            <w:lang w:val="sv-SE"/>
                          </w:rPr>
                        </w:pPr>
                      </w:p>
                    </w:txbxContent>
                  </v:textbox>
                </v:shape>
                <v:shape id="Text Box 55" o:spid="_x0000_s1029" type="#_x0000_t202" style="position:absolute;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xtusIA&#10;AADbAAAADwAAAGRycy9kb3ducmV2LnhtbESPQYvCMBCF7wv+hzCCl0XT9SBaTYsI4iLIYhW8Ds3Y&#10;FJtJaaLWf28WFvY2w3vfmzervLeNeFDna8cKviYJCOLS6ZorBefTdjwH4QOyxsYxKXiRhzwbfKww&#10;1e7JR3oUoRIxhH2KCkwIbSqlLw1Z9BPXEkft6jqLIa5dJXWHzxhuGzlNkpm0WHO8YLCljaHyVtxt&#10;rLH3m2CoSO794dP+rP1u5/YXpUbDfr0EEagP/+Y/+ltHbgG/v8QBZ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HG26wgAAANsAAAAPAAAAAAAAAAAAAAAAAJgCAABkcnMvZG93&#10;bnJldi54bWxQSwUGAAAAAAQABAD1AAAAhwMAAAAA&#10;" filled="f" fillcolor="#cff"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56" o:spid="_x0000_s1030" type="#_x0000_t202" alt="Wide upward diagonal" style="position:absolute;left:9779;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C/s8EA&#10;AADbAAAADwAAAGRycy9kb3ducmV2LnhtbERP3WrCMBS+F/YO4Qx2p+kKk9EZZQwqXohl7R7grDlr&#10;q81Jl8S2vr25GOzy4/vf7GbTi5Gc7ywreF4lIIhrqztuFHxV+fIVhA/IGnvLpOBGHnbbh8UGM20n&#10;/qSxDI2IIewzVNCGMGRS+rolg35lB+LI/VhnMEToGqkdTjHc9DJNkrU02HFsaHGgj5bqS3k1CvZj&#10;Whxza6eX39oUeDJV+Y1npZ4e5/c3EIHm8C/+cx+0gjSuj1/iD5D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v7PBAAAA2wAAAA8AAAAAAAAAAAAAAAAAmAIAAGRycy9kb3du&#10;cmV2LnhtbFBLBQYAAAAABAAEAPUAAACGAwAAAAA=&#10;" fillcolor="silver" strokeweight=".5pt">
                  <v:fill r:id="rId8" o:title="" type="pattern"/>
                  <v:textbox>
                    <w:txbxContent>
                      <w:p w:rsidR="000C51FA" w:rsidRPr="00900759" w:rsidRDefault="000C51FA" w:rsidP="000C51FA">
                        <w:pPr>
                          <w:rPr>
                            <w:sz w:val="14"/>
                            <w:szCs w:val="14"/>
                            <w:lang w:val="sv-SE"/>
                          </w:rPr>
                        </w:pPr>
                      </w:p>
                    </w:txbxContent>
                  </v:textbox>
                </v:shape>
                <v:shape id="Text Box 57" o:spid="_x0000_s1031" type="#_x0000_t202" style="position:absolute;left:14668;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arAcMA&#10;AADbAAAADwAAAGRycy9kb3ducmV2LnhtbESPwWrDMBBE74H8g9hCLyGR40MpTmQTAiHFUErdQq6L&#10;tbFMrZWxFNv9+6oQyHGYnTc7+2K2nRhp8K1jBdtNAoK4drrlRsH312n9CsIHZI2dY1LwSx6KfLnY&#10;Y6bdxJ80VqEREcI+QwUmhD6T0teGLPqN64mjd3WDxRDl0Eg94BThtpNpkrxIiy3HBoM9HQ3VP9XN&#10;xjdKfwyGquQ2v6/sx8Gfz668KPX8NB92IALN4XF8T79pBekW/rdEAM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arAcMAAADbAAAADwAAAAAAAAAAAAAAAACYAgAAZHJzL2Rv&#10;d25yZXYueG1sUEsFBgAAAAAEAAQA9QAAAIgDAAAAAA==&#10;" filled="f" fillcolor="#cff"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58" o:spid="_x0000_s1032" type="#_x0000_t202" style="position:absolute;left:29337;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1dsMA&#10;AADbAAAADwAAAGRycy9kb3ducmV2LnhtbESPQWvCQBCF74L/YRmhF6mb5lBK6iohUFIEKY2C1yE7&#10;ZoPZ2ZDdaPz3rlDo8fHmfW/eejvZTlxp8K1jBW+rBARx7XTLjYLj4ev1A4QPyBo7x6TgTh62m/ls&#10;jZl2N/6laxUaESHsM1RgQugzKX1tyKJfuZ44emc3WAxRDo3UA94i3HYyTZJ3abHl2GCwp8JQfalG&#10;G9/Y+SIYqpJx2i/tT+7L0u1OSr0spvwTRKAp/B//pb+1gjSF55YI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1dsMAAADbAAAADwAAAAAAAAAAAAAAAACYAgAAZHJzL2Rv&#10;d25yZXYueG1sUEsFBgAAAAAEAAQA9QAAAIgDAAAAAA==&#10;" filled="f" fillcolor="#cff"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59" o:spid="_x0000_s1033" type="#_x0000_t202" style="position:absolute;left:44005;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itr8A&#10;AADbAAAADwAAAGRycy9kb3ducmV2LnhtbESPzarCMBSE94LvEI7gThMriFSjiCAIdyH+7Q/NsSk2&#10;J6WJWt/+RhBcDjPzDbNcd64WT2pD5VnDZKxAEBfeVFxquJx3ozmIEJEN1p5Jw5sCrFf93hJz4198&#10;pOcpliJBOOSowcbY5FKGwpLDMPYNcfJuvnUYk2xLaVp8JbirZabUTDqsOC1YbGhrqbifHk5DVRs7&#10;Pxt1VY8szA7od3/vyVXr4aDbLEBE6uIv/G3vjYZsCp8v6QfI1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EmK2vwAAANsAAAAPAAAAAAAAAAAAAAAAAJgCAABkcnMvZG93bnJl&#10;di54bWxQSwUGAAAAAAQABAD1AAAAhAMAAAAA&#10;" fillcolor="#969696" strokeweight=".5pt">
                  <v:textbox>
                    <w:txbxContent>
                      <w:p w:rsidR="000C51FA" w:rsidRPr="002F0549" w:rsidRDefault="000C51FA" w:rsidP="000C51FA">
                        <w:pPr>
                          <w:rPr>
                            <w:sz w:val="18"/>
                            <w:szCs w:val="18"/>
                            <w:lang w:val="sv-SE"/>
                          </w:rPr>
                        </w:pPr>
                        <w:r>
                          <w:rPr>
                            <w:sz w:val="18"/>
                            <w:szCs w:val="18"/>
                            <w:lang w:val="sv-SE"/>
                          </w:rPr>
                          <w:t>A/N</w:t>
                        </w:r>
                      </w:p>
                    </w:txbxContent>
                  </v:textbox>
                </v:shape>
                <v:shape id="Text Box 60" o:spid="_x0000_s1034" type="#_x0000_t202" style="position:absolute;left:7753;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cYkcUA&#10;AADbAAAADwAAAGRycy9kb3ducmV2LnhtbESPzWrDMBCE74G+g9hCL6GWa4dg3CgmBFpyK/mBuret&#10;tbWNrZWx1MR9+yoQyHGYmW+YVTGZXpxpdK1lBS9RDIK4srrlWsHp+PacgXAeWWNvmRT8kYNi/TBb&#10;Ya7thfd0PvhaBAi7HBU03g+5lK5qyKCL7EAcvB87GvRBjrXUI14C3PQyieOlNNhyWGhwoG1DVXf4&#10;NQpS/Zl8dGmaJd8LdPPyfee/SqvU0+O0eQXhafL38K290wqSBV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pxiRxQAAANsAAAAPAAAAAAAAAAAAAAAAAJgCAABkcnMv&#10;ZG93bnJldi54bWxQSwUGAAAAAAQABAD1AAAAigM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shape id="Text Box 61" o:spid="_x0000_s1035" type="#_x0000_t202" alt="Wide upward diagonal" style="position:absolute;left:19558;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ccK8IA&#10;AADbAAAADwAAAGRycy9kb3ducmV2LnhtbESP0YrCMBRE3wX/IdyFfdN0Cy5SjSKC4sOyYvUDrs21&#10;rTY3tcm29e/NguDjMDNnmPmyN5VoqXGlZQVf4wgEcWZ1ybmC03EzmoJwHlljZZkUPMjBcjEczDHR&#10;tuMDtanPRYCwS1BB4X2dSOmyggy6sa2Jg3exjUEfZJNL3WAX4KaScRR9S4Mlh4UCa1oXlN3SP6Ng&#10;28b7n4213eSemT3+mmN6xqtSnx/9agbCU+/f4Vd7pxXEE/j/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pxwrwgAAANsAAAAPAAAAAAAAAAAAAAAAAJgCAABkcnMvZG93&#10;bnJldi54bWxQSwUGAAAAAAQABAD1AAAAhwMAAAAA&#10;" fillcolor="silver" strokeweight=".5pt">
                  <v:fill r:id="rId8" o:title="" type="pattern"/>
                  <v:textbox>
                    <w:txbxContent>
                      <w:p w:rsidR="000C51FA" w:rsidRPr="00900759" w:rsidRDefault="000C51FA" w:rsidP="000C51FA">
                        <w:pPr>
                          <w:rPr>
                            <w:sz w:val="14"/>
                            <w:szCs w:val="14"/>
                            <w:lang w:val="sv-SE"/>
                          </w:rPr>
                        </w:pPr>
                      </w:p>
                    </w:txbxContent>
                  </v:textbox>
                </v:shape>
                <v:shape id="Text Box 62" o:spid="_x0000_s1036" type="#_x0000_t202" alt="Wide upward diagonal" style="position:absolute;left:24447;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WCXMIA&#10;AADbAAAADwAAAGRycy9kb3ducmV2LnhtbESP0YrCMBRE3wX/IdwF3zTdgiLVKCIoPizKVj/g2lzb&#10;anNTm2xb/36zsODjMDNnmOW6N5VoqXGlZQWfkwgEcWZ1ybmCy3k3noNwHlljZZkUvMjBejUcLDHR&#10;tuNvalOfiwBhl6CCwvs6kdJlBRl0E1sTB+9mG4M+yCaXusEuwE0l4yiaSYMlh4UCa9oWlD3SH6Ng&#10;38anr5213fSZmRMezTm94l2p0Ue/WYDw1Pt3+L990AriGfx9CT9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dYJcwgAAANsAAAAPAAAAAAAAAAAAAAAAAJgCAABkcnMvZG93&#10;bnJldi54bWxQSwUGAAAAAAQABAD1AAAAhwMAAAAA&#10;" fillcolor="silver" strokeweight=".5pt">
                  <v:fill r:id="rId8" o:title="" type="pattern"/>
                  <v:textbox>
                    <w:txbxContent>
                      <w:p w:rsidR="000C51FA" w:rsidRPr="00900759" w:rsidRDefault="000C51FA" w:rsidP="000C51FA">
                        <w:pPr>
                          <w:rPr>
                            <w:sz w:val="14"/>
                            <w:szCs w:val="14"/>
                            <w:lang w:val="sv-SE"/>
                          </w:rPr>
                        </w:pPr>
                      </w:p>
                    </w:txbxContent>
                  </v:textbox>
                </v:shape>
                <v:shape id="Text Box 63" o:spid="_x0000_s1037" type="#_x0000_t202" style="position:absolute;left:22421;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WG5sQA&#10;AADbAAAADwAAAGRycy9kb3ducmV2LnhtbESPT4vCMBTE74LfITzBi2hqu6hUo8jCLt4W/4B6ezbP&#10;tti8lCZq99tvhAWPw8z8hlmsWlOJBzWutKxgPIpAEGdWl5wrOOy/hjMQziNrrCyTgl9ysFp2OwtM&#10;tX3ylh47n4sAYZeigsL7OpXSZQUZdCNbEwfvahuDPsgml7rBZ4CbSsZRNJEGSw4LBdb0WVB2292N&#10;gkQf459bksziywe6wel7488nq1S/167nIDy1/h3+b2+0gngKry/h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1hubEAAAA2wAAAA8AAAAAAAAAAAAAAAAAmAIAAGRycy9k&#10;b3ducmV2LnhtbFBLBQYAAAAABAAEAPUAAACJAw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group id="Group 64" o:spid="_x0000_s1038" style="position:absolute;left:34226;top:5715;width:9779;height:2286" coordorigin="7481,3278" coordsize="154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Text Box 65" o:spid="_x0000_s1039" type="#_x0000_t202" alt="Large grid" style="position:absolute;left:748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bucQA&#10;AADcAAAADwAAAGRycy9kb3ducmV2LnhtbESPUUvDMBSF3wX/Q7iCby61MpG6bIggbAoDO9nztbk2&#10;xeamJFkb/fXLYLDHwznnO5zFKtlejORD51jB/awAQdw43XGr4Gv3dvcEIkRkjb1jUvBHAVbL66sF&#10;VtpN/EljHVuRIRwqVGBiHCopQ2PIYpi5gTh7P85bjFn6VmqPU4bbXpZF8SgtdpwXDA70aqj5rQ9W&#10;gV+nDdZj4v3DfP8RzHb6/n+flLq9SS/PICKleAmf22utoCzncDqTj4BcH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bm7nEAAAA3AAAAA8AAAAAAAAAAAAAAAAAmAIAAGRycy9k&#10;b3ducmV2LnhtbFBLBQYAAAAABAAEAPUAAACJAwAAAAA=&#10;" fillcolor="#333" strokeweight=".5pt">
                    <v:fill r:id="rId9" o:title="" type="pattern"/>
                    <v:textbox>
                      <w:txbxContent>
                        <w:p w:rsidR="000C51FA" w:rsidRPr="00900759" w:rsidRDefault="000C51FA" w:rsidP="000C51FA">
                          <w:pPr>
                            <w:rPr>
                              <w:sz w:val="14"/>
                              <w:szCs w:val="14"/>
                              <w:lang w:val="sv-SE"/>
                            </w:rPr>
                          </w:pPr>
                        </w:p>
                      </w:txbxContent>
                    </v:textbox>
                  </v:shape>
                  <v:shape id="Text Box 66" o:spid="_x0000_s1040" type="#_x0000_t202" alt="Large grid" style="position:absolute;left:825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kFzsQA&#10;AADcAAAADwAAAGRycy9kb3ducmV2LnhtbESPUUvDMBSF34X9h3AHvrl0Fceoy8YYDKaCYB17vjbX&#10;ptjclCS20V9vBMHHwznnO5zNLtlejORD51jBclGAIG6c7rhVcH493qxBhIissXdMCr4owG47u9pg&#10;pd3ELzTWsRUZwqFCBSbGoZIyNIYshoUbiLP37rzFmKVvpfY4ZbjtZVkUK2mx47xgcKCDoeaj/rQK&#10;/Ck9YD0mvtzeXZ6CeZ7evh8npa7naX8PIlKK/+G/9kkrKMsV/J7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JBc7EAAAA3AAAAA8AAAAAAAAAAAAAAAAAmAIAAGRycy9k&#10;b3ducmV2LnhtbFBLBQYAAAAABAAEAPUAAACJAwAAAAA=&#10;" fillcolor="#333" strokeweight=".5pt">
                    <v:fill r:id="rId9" o:title="" type="pattern"/>
                    <v:textbox>
                      <w:txbxContent>
                        <w:p w:rsidR="000C51FA" w:rsidRPr="00900759" w:rsidRDefault="000C51FA" w:rsidP="000C51FA">
                          <w:pPr>
                            <w:rPr>
                              <w:sz w:val="14"/>
                              <w:szCs w:val="14"/>
                              <w:lang w:val="sv-SE"/>
                            </w:rPr>
                          </w:pPr>
                        </w:p>
                      </w:txbxContent>
                    </v:textbox>
                  </v:shape>
                </v:group>
                <v:shape id="Text Box 67" o:spid="_x0000_s1041" type="#_x0000_t202" style="position:absolute;left:37084;top:5715;width:488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zyMUA&#10;AADcAAAADwAAAGRycy9kb3ducmV2LnhtbESPQWvCQBSE74X+h+UVvBSz6UZUYlYphRZvUi3U3l6z&#10;zySYfRuyq6b/3i0IHoeZ+YYpVoNtxZl63zjW8JKkIIhLZxquNHzt3sdzED4gG2wdk4Y/8rBaPj4U&#10;mBt34U86b0MlIoR9jhrqELpcSl/WZNEnriOO3sH1FkOUfSVNj5cIt61UaTqVFhuOCzV29FZTedye&#10;rIbMfKvNMcvm6neC/nn/sQ4/e6f16Gl4XYAINIR7+NZeGw1KzeD/TDwC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7PIxQAAANwAAAAPAAAAAAAAAAAAAAAAAJgCAABkcnMv&#10;ZG93bnJldi54bWxQSwUGAAAAAAQABAD1AAAAigM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group id="Group 68" o:spid="_x0000_s1042" style="position:absolute;left:48895;top:5715;width:9779;height:2286" coordorigin="7481,3278" coordsize="154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shape id="Text Box 69" o:spid="_x0000_s1043" type="#_x0000_t202" alt="Large grid" style="position:absolute;left:748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aRvMQA&#10;AADcAAAADwAAAGRycy9kb3ducmV2LnhtbESPUUvDMBSF3wX/Q7jC3lxqh+K6ZUMEYVMQrLLnu+au&#10;KTY3JYlt5q83guDj4ZzzHc56m2wvRvKhc6zgZl6AIG6c7rhV8PH+dH0PIkRkjb1jUnCmANvN5cUa&#10;K+0mfqOxjq3IEA4VKjAxDpWUoTFkMczdQJy9k/MWY5a+ldrjlOG2l2VR3EmLHecFgwM9Gmo+6y+r&#10;wO/SHusx8WFxe3gJ5nU6fj9PSs2u0sMKRKQU/8N/7Z1WUJZL+D2Tj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kbzEAAAA3AAAAA8AAAAAAAAAAAAAAAAAmAIAAGRycy9k&#10;b3ducmV2LnhtbFBLBQYAAAAABAAEAPUAAACJAwAAAAA=&#10;" fillcolor="#333" strokeweight=".5pt">
                    <v:fill r:id="rId9" o:title="" type="pattern"/>
                    <v:textbox>
                      <w:txbxContent>
                        <w:p w:rsidR="000C51FA" w:rsidRPr="00900759" w:rsidRDefault="000C51FA" w:rsidP="000C51FA">
                          <w:pPr>
                            <w:rPr>
                              <w:sz w:val="14"/>
                              <w:szCs w:val="14"/>
                              <w:lang w:val="sv-SE"/>
                            </w:rPr>
                          </w:pPr>
                        </w:p>
                      </w:txbxContent>
                    </v:textbox>
                  </v:shape>
                  <v:shape id="Text Box 70" o:spid="_x0000_s1044" type="#_x0000_t202" alt="Large grid" style="position:absolute;left:8251;top:3278;width:77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Oi+sEA&#10;AADcAAAADwAAAGRycy9kb3ducmV2LnhtbERPXUvDMBR9H/gfwhV821I3FKnLhgjCpiDYSZ+vzV1T&#10;1tyUJGuz/XrzIPh4ON/rbbK9GMmHzrGC+0UBgrhxuuNWwffhbf4EIkRkjb1jUnChANvNzWyNpXYT&#10;f9FYxVbkEA4lKjAxDqWUoTFkMSzcQJy5o/MWY4a+ldrjlMNtL5dF8SgtdpwbDA70aqg5VWerwO/S&#10;Hqsxcb16qD+C+Zx+ru+TUne36eUZRKQU/8V/7p1WsFzltflMPgJ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DovrBAAAA3AAAAA8AAAAAAAAAAAAAAAAAmAIAAGRycy9kb3du&#10;cmV2LnhtbFBLBQYAAAAABAAEAPUAAACGAwAAAAA=&#10;" fillcolor="#333" strokeweight=".5pt">
                    <v:fill r:id="rId9" o:title="" type="pattern"/>
                    <v:textbox>
                      <w:txbxContent>
                        <w:p w:rsidR="000C51FA" w:rsidRPr="00900759" w:rsidRDefault="000C51FA" w:rsidP="000C51FA">
                          <w:pPr>
                            <w:rPr>
                              <w:sz w:val="14"/>
                              <w:szCs w:val="14"/>
                              <w:lang w:val="sv-SE"/>
                            </w:rPr>
                          </w:pPr>
                        </w:p>
                      </w:txbxContent>
                    </v:textbox>
                  </v:shape>
                </v:group>
                <v:shape id="Text Box 71" o:spid="_x0000_s1045" type="#_x0000_t202" style="position:absolute;left:51898;top:5715;width:489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U/MUA&#10;AADcAAAADwAAAGRycy9kb3ducmV2LnhtbESPQWvCQBSE7wX/w/IEL6XZmBSxMWuQQou3UhW0t9fs&#10;Mwlm34bsGtN/3y0UPA4z8w2TF6NpxUC9aywrmEcxCOLS6oYrBYf929MShPPIGlvLpOCHHBTryUOO&#10;mbY3/qRh5ysRIOwyVFB732VSurImgy6yHXHwzrY36IPsK6l7vAW4aWUSxwtpsOGwUGNHrzWVl93V&#10;KEj1Mfm4pOky+X5G93h63/qvk1VqNh03KxCeRn8P/7e3WkGSvsDf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RT8xQAAANwAAAAPAAAAAAAAAAAAAAAAAJgCAABkcnMv&#10;ZG93bnJldi54bWxQSwUGAAAAAAQABAD1AAAAigMAAAAA&#10;" filled="f" fillcolor="yellow" stroked="f" strokeweight=".5pt">
                  <v:textbox>
                    <w:txbxContent>
                      <w:p w:rsidR="000C51FA" w:rsidRPr="00962D65" w:rsidRDefault="000C51FA" w:rsidP="000C51FA">
                        <w:pPr>
                          <w:rPr>
                            <w:sz w:val="18"/>
                            <w:szCs w:val="18"/>
                            <w:lang w:val="sv-SE"/>
                          </w:rPr>
                        </w:pPr>
                        <w:r>
                          <w:rPr>
                            <w:sz w:val="18"/>
                            <w:szCs w:val="18"/>
                            <w:lang w:val="sv-SE"/>
                          </w:rPr>
                          <w:t>CSI</w:t>
                        </w:r>
                      </w:p>
                    </w:txbxContent>
                  </v:textbox>
                </v:shape>
                <v:line id="Line 72" o:spid="_x0000_s1046" style="position:absolute;visibility:visible;mso-wrap-style:square" from="4889,13709" to="34226,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ZiesYAAADcAAAADwAAAGRycy9kb3ducmV2LnhtbESPwWrCQBCG74LvsIzQS9FNgxRNXaUI&#10;pT202EYv3qbZMQlmZ0N2a+LbO4eCx+Gf/5tvVpvBNepCXag9G3iaJaCIC29rLg0c9m/TBagQkS02&#10;nsnAlQJs1uPRCjPre/6hSx5LJRAOGRqoYmwzrUNRkcMw8y2xZCffOYwydqW2HfYCd41Ok+RZO6xZ&#10;LlTY0rai4pz/OdF4/z2n9nTs5/XSfe3yT9ruvh+NeZgMry+gIg3xvvzf/rAG0rnoyzNCAL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2YnrGAAAA3AAAAA8AAAAAAAAA&#10;AAAAAAAAoQIAAGRycy9kb3ducmV2LnhtbFBLBQYAAAAABAAEAPkAAACUAwAAAAA=&#10;">
                  <v:stroke startarrow="block" startarrowwidth="narrow" startarrowlength="short" endarrow="block" endarrowwidth="narrow" endarrowlength="short"/>
                </v:line>
                <v:line id="Line 73" o:spid="_x0000_s1047" style="position:absolute;visibility:visible;mso-wrap-style:square" from="298,10769" to="14782,107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rH4cYAAADcAAAADwAAAGRycy9kb3ducmV2LnhtbESPQWvCQBCF7wX/wzKCF6mbBCk2dQ0i&#10;iB5abKMXb9PsmASzsyG7mvTfdwtCj48373vzltlgGnGnztWWFcSzCARxYXXNpYLTcfu8AOE8ssbG&#10;Min4IQfZavS0xFTbnr/onvtSBAi7FBVU3replK6oyKCb2ZY4eBfbGfRBdqXUHfYBbhqZRNGLNFhz&#10;aKiwpU1FxTW/mfDG7vua6Mu5n9ev5uOQv9Pm8DlVajIe1m8gPA3+//iR3msFyTyGvzGBAH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6x+HGAAAA3AAAAA8AAAAAAAAA&#10;AAAAAAAAoQIAAGRycy9kb3ducmV2LnhtbFBLBQYAAAAABAAEAPkAAACUAwAAAAA=&#10;">
                  <v:stroke startarrow="block" startarrowwidth="narrow" startarrowlength="short" endarrow="block" endarrowwidth="narrow" endarrowlength="short"/>
                </v:line>
                <v:shape id="Text Box 74" o:spid="_x0000_s1048" type="#_x0000_t202" style="position:absolute;left:4889;top:8934;width:838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8sMQA&#10;AADcAAAADwAAAGRycy9kb3ducmV2LnhtbESPT2vCQBTE7wW/w/IEb82uQYtGVxGL0JOl/gNvj+wz&#10;CWbfhuzWpN++Wyh4HGbmN8xy3dtaPKj1lWMN40SBIM6dqbjQcDruXmcgfEA2WDsmDT/kYb0avCwx&#10;M67jL3ocQiEihH2GGsoQmkxKn5dk0SeuIY7ezbUWQ5RtIU2LXYTbWqZKvUmLFceFEhvalpTfD99W&#10;w3l/u14m6rN4t9Omc72SbOdS69Gw3yxABOrDM/zf/jAa0k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B/LDEAAAA3AAAAA8AAAAAAAAAAAAAAAAAmAIAAGRycy9k&#10;b3ducmV2LnhtbFBLBQYAAAAABAAEAPUAAACJAwAAAAA=&#10;" filled="f" stroked="f">
                  <v:textbox>
                    <w:txbxContent>
                      <w:p w:rsidR="000C51FA" w:rsidRPr="00962D65" w:rsidRDefault="000C51FA" w:rsidP="000C51FA">
                        <w:pPr>
                          <w:rPr>
                            <w:sz w:val="18"/>
                            <w:szCs w:val="18"/>
                            <w:lang w:val="sv-SE"/>
                          </w:rPr>
                        </w:pPr>
                        <w:r>
                          <w:rPr>
                            <w:sz w:val="18"/>
                            <w:szCs w:val="18"/>
                            <w:lang w:val="sv-SE"/>
                          </w:rPr>
                          <w:t xml:space="preserve">1 </w:t>
                        </w:r>
                        <w:r w:rsidRPr="00962D65">
                          <w:rPr>
                            <w:sz w:val="18"/>
                            <w:szCs w:val="18"/>
                            <w:lang w:val="sv-SE"/>
                          </w:rPr>
                          <w:t>ms</w:t>
                        </w:r>
                      </w:p>
                    </w:txbxContent>
                  </v:textbox>
                </v:shape>
                <v:shape id="Text Box 75" o:spid="_x0000_s1049" type="#_x0000_t202" style="position:absolute;left:11874;top:11430;width:153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1ZK8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Z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VkrxQAAANwAAAAPAAAAAAAAAAAAAAAAAJgCAABkcnMv&#10;ZG93bnJldi54bWxQSwUGAAAAAAQABAD1AAAAigMAAAAA&#10;" filled="f" stroked="f">
                  <v:textbox>
                    <w:txbxContent>
                      <w:p w:rsidR="000C51FA" w:rsidRPr="00962D65" w:rsidRDefault="000C51FA" w:rsidP="000C51FA">
                        <w:pPr>
                          <w:rPr>
                            <w:sz w:val="18"/>
                            <w:szCs w:val="18"/>
                            <w:lang w:val="sv-SE"/>
                          </w:rPr>
                        </w:pPr>
                        <w:r>
                          <w:rPr>
                            <w:sz w:val="18"/>
                            <w:szCs w:val="18"/>
                            <w:lang w:val="sv-SE"/>
                          </w:rPr>
                          <w:t xml:space="preserve">CQI feedback cycle 2 </w:t>
                        </w:r>
                        <w:r w:rsidRPr="00962D65">
                          <w:rPr>
                            <w:sz w:val="18"/>
                            <w:szCs w:val="18"/>
                            <w:lang w:val="sv-SE"/>
                          </w:rPr>
                          <w:t>ms</w:t>
                        </w:r>
                      </w:p>
                    </w:txbxContent>
                  </v:textbox>
                </v:shape>
                <v:line id="Line 76" o:spid="_x0000_s1050" style="position:absolute;visibility:visible;mso-wrap-style:square" from="16833,3467" to="16840,5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ONBsYAAADcAAAADwAAAGRycy9kb3ducmV2LnhtbESPQWsCMRSE70L/Q3hCL1Kzith2NYpI&#10;W0S96Hrw+Nw8N0s3L8sm6vrvm4LgcZiZb5jpvLWVuFLjS8cKBv0EBHHudMmFgkP2/fYBwgdkjZVj&#10;UnAnD/PZS2eKqXY33tF1HwoRIexTVGBCqFMpfW7Iou+7mjh6Z9dYDFE2hdQN3iLcVnKYJGNpseS4&#10;YLCmpaH8d3+xCraX48lkm+PusMkW65+2p9/XX59KvXbbxQREoDY8w4/2SisYjkbwfyYeAT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DjQbGAAAA3AAAAA8AAAAAAAAA&#10;AAAAAAAAoQIAAGRycy9kb3ducmV2LnhtbFBLBQYAAAAABAAEAPkAAACUAwAAAAA=&#10;">
                  <v:stroke endarrow="block" endarrowwidth="narrow" endarrowlength="short"/>
                </v:line>
                <v:line id="Line 77" o:spid="_x0000_s1051" style="position:absolute;visibility:visible;mso-wrap-style:square" from="31432,3429" to="31438,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onccAAADcAAAADwAAAGRycy9kb3ducmV2LnhtbESPQWsCMRSE70L/Q3gFL6JZxVZdjSKi&#10;pWgvuh48Pjevm6Wbl2UTdfvvm0Khx2FmvmEWq9ZW4k6NLx0rGA4SEMS50yUXCs7Zrj8F4QOyxsox&#10;KfgmD6vlU2eBqXYPPtL9FAoRIexTVGBCqFMpfW7Ioh+4mjh6n66xGKJsCqkbfES4reQoSV6lxZLj&#10;gsGaNobyr9PNKvi4Xa4mO1yO50O23r+1PT3Zb2dKdZ/b9RxEoDb8h//a71rBaPwCv2fi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TyidxwAAANwAAAAPAAAAAAAA&#10;AAAAAAAAAKECAABkcnMvZG93bnJldi54bWxQSwUGAAAAAAQABAD5AAAAlQMAAAAA&#10;">
                  <v:stroke endarrow="block" endarrowwidth="narrow" endarrowlength="short"/>
                </v:line>
                <v:line id="Line 78" o:spid="_x0000_s1052" style="position:absolute;visibility:visible;mso-wrap-style:square" from="2095,3429" to="31432,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PljcYAAADcAAAADwAAAGRycy9kb3ducmV2LnhtbESPQWvCQBSE7wX/w/IEb3VTL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T5Y3GAAAA3AAAAA8AAAAAAAAA&#10;AAAAAAAAoQIAAGRycy9kb3ducmV2LnhtbFBLBQYAAAAABAAEAPkAAACUAwAAAAA=&#10;"/>
                <v:shape id="Text Box 79" o:spid="_x0000_s1053" type="#_x0000_t202" style="position:absolute;left:2165;top:1143;width:2933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fKMQA&#10;AADcAAAADwAAAGRycy9kb3ducmV2LnhtbESPQWvCQBSE74L/YXmCt7qr2NZGVxFF6MnStBa8PbLP&#10;JJh9G7Krif/eFQoeh5n5hlmsOluJKzW+dKxhPFIgiDNnSs41/P7sXmYgfEA2WDkmDTfysFr2ewtM&#10;jGv5m65pyEWEsE9QQxFCnUjps4Is+pGriaN3co3FEGWTS9NgG+G2khOl3qTFkuNCgTVtCsrO6cVq&#10;OOxPx7+p+sq39rVuXack2w+p9XDQrecgAnXhGf5vfxoNk+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2XyjEAAAA3AAAAA8AAAAAAAAAAAAAAAAAmAIAAGRycy9k&#10;b3ducmV2LnhtbFBLBQYAAAAABAAEAPUAAACJAwAAAAA=&#10;" filled="f" stroked="f">
                  <v:textbox>
                    <w:txbxContent>
                      <w:p w:rsidR="000C51FA" w:rsidRPr="00931A36" w:rsidRDefault="000C51FA" w:rsidP="000C51FA">
                        <w:pPr>
                          <w:rPr>
                            <w:sz w:val="16"/>
                            <w:szCs w:val="16"/>
                          </w:rPr>
                        </w:pPr>
                        <w:r>
                          <w:rPr>
                            <w:sz w:val="16"/>
                            <w:szCs w:val="16"/>
                          </w:rPr>
                          <w:t xml:space="preserve">The same </w:t>
                        </w:r>
                        <w:r w:rsidRPr="00931A36">
                          <w:rPr>
                            <w:sz w:val="16"/>
                            <w:szCs w:val="16"/>
                          </w:rPr>
                          <w:t>HARQ-ACK information is transmitted 3 times</w:t>
                        </w:r>
                      </w:p>
                    </w:txbxContent>
                  </v:textbox>
                </v:shape>
                <w10:anchorlock/>
              </v:group>
            </w:pict>
          </mc:Fallback>
        </mc:AlternateContent>
      </w:r>
    </w:p>
    <w:p w:rsidR="000C51FA" w:rsidRDefault="000C51FA" w:rsidP="000C51FA">
      <w:pPr>
        <w:rPr>
          <w:b/>
        </w:rPr>
      </w:pPr>
      <w:r>
        <w:rPr>
          <w:b/>
        </w:rPr>
        <w:t>Figure 1</w:t>
      </w:r>
      <w:r w:rsidRPr="009F21AF">
        <w:rPr>
          <w:b/>
        </w:rPr>
        <w:t>: Illustration of how the HARQ-ACK repetition factor influence PUCCH transmissions. In the example the</w:t>
      </w:r>
      <w:r>
        <w:rPr>
          <w:b/>
        </w:rPr>
        <w:t xml:space="preserve"> HARQ-ACK repetition factor is 3</w:t>
      </w:r>
      <w:r w:rsidRPr="009F21AF">
        <w:rPr>
          <w:b/>
        </w:rPr>
        <w:t>.</w:t>
      </w:r>
    </w:p>
    <w:p w:rsidR="002411A8" w:rsidRDefault="002411A8" w:rsidP="006A2A4D">
      <w:pPr>
        <w:jc w:val="both"/>
        <w:rPr>
          <w:sz w:val="24"/>
        </w:rPr>
      </w:pPr>
      <w:r>
        <w:rPr>
          <w:sz w:val="24"/>
        </w:rPr>
        <w:lastRenderedPageBreak/>
        <w:t xml:space="preserve">In the above example the HARQ-ACK is repeated three times and the CSI is repeated two times for improve the coverage.  We recommend that NR can define pre-defined values and the network can configure the UE with different values of repletion factors using RRC signaling. </w:t>
      </w:r>
    </w:p>
    <w:p w:rsidR="00444CB0" w:rsidRDefault="00444CB0" w:rsidP="00444CB0">
      <w:pPr>
        <w:jc w:val="both"/>
        <w:rPr>
          <w:b/>
          <w:sz w:val="24"/>
          <w:szCs w:val="24"/>
        </w:rPr>
      </w:pPr>
      <w:r>
        <w:rPr>
          <w:b/>
          <w:sz w:val="24"/>
          <w:szCs w:val="24"/>
        </w:rPr>
        <w:t>Proposal 2</w:t>
      </w:r>
      <w:r w:rsidRPr="005C1BF7">
        <w:rPr>
          <w:b/>
          <w:sz w:val="24"/>
          <w:szCs w:val="24"/>
        </w:rPr>
        <w:t xml:space="preserve">: </w:t>
      </w:r>
      <w:r>
        <w:rPr>
          <w:b/>
          <w:sz w:val="24"/>
          <w:szCs w:val="24"/>
        </w:rPr>
        <w:t xml:space="preserve"> RAN1 should define a set of values for repetition factors for HARQ-ACK and CSI and configures the UE with these values using RRC signaling </w:t>
      </w:r>
    </w:p>
    <w:p w:rsidR="00142412" w:rsidRDefault="00D13865" w:rsidP="00142412">
      <w:pPr>
        <w:pStyle w:val="Heading1"/>
      </w:pPr>
      <w:r>
        <w:t xml:space="preserve">ACK/NAK Bundling and Multiplexing with HARQ-ACK Repetition </w:t>
      </w:r>
    </w:p>
    <w:p w:rsidR="00D13865" w:rsidRDefault="00D13865" w:rsidP="00D13865">
      <w:pPr>
        <w:jc w:val="both"/>
        <w:rPr>
          <w:color w:val="222222"/>
          <w:sz w:val="24"/>
          <w:szCs w:val="28"/>
          <w:shd w:val="clear" w:color="auto" w:fill="FFFFFF"/>
        </w:rPr>
      </w:pPr>
      <w:r w:rsidRPr="00D13865">
        <w:rPr>
          <w:color w:val="222222"/>
          <w:sz w:val="24"/>
          <w:szCs w:val="28"/>
          <w:shd w:val="clear" w:color="auto" w:fill="FFFFFF"/>
        </w:rPr>
        <w:t>As explained in above section, the coverage of NR can be improved by repeating the HARQ-ACK information. However when the HARQ-ACK is repeated the network can’t schedule the UE in consecutive time intervals. i.e. say if the network configures the UE with HARQ-A</w:t>
      </w:r>
      <w:r>
        <w:rPr>
          <w:color w:val="222222"/>
          <w:sz w:val="24"/>
          <w:szCs w:val="28"/>
          <w:shd w:val="clear" w:color="auto" w:fill="FFFFFF"/>
        </w:rPr>
        <w:t>CK repetition is equal to 2. Say</w:t>
      </w:r>
      <w:r w:rsidRPr="00D13865">
        <w:rPr>
          <w:color w:val="222222"/>
          <w:sz w:val="24"/>
          <w:szCs w:val="28"/>
          <w:shd w:val="clear" w:color="auto" w:fill="FFFFFF"/>
        </w:rPr>
        <w:t xml:space="preserve"> the network schedules the UE with PDSCH say at time interval T1, then the network can’t schedule the UE another PDSCH at T1+1. This is because the UE needs to transmit the HARQ-ACK for the PDSCH transmitted at the T1 and it should repeat the information in the next reporting. This means that if we look at the aggregate throughput over 8 time intervals (say), then the peak throughput is reduced by 2 times if we use a repetition factor equal to 2.  Hence even though we improve the coverage of PUCCH by using repetition, t</w:t>
      </w:r>
      <w:r>
        <w:rPr>
          <w:color w:val="222222"/>
          <w:sz w:val="24"/>
          <w:szCs w:val="28"/>
          <w:shd w:val="clear" w:color="auto" w:fill="FFFFFF"/>
        </w:rPr>
        <w:t>he peak throughput is reduced.  In this section, we propose two techniques to improve the coverage, while at the same time without impacting the peak data rate.</w:t>
      </w:r>
    </w:p>
    <w:p w:rsidR="00D13865" w:rsidRPr="00727C6C" w:rsidRDefault="00D13865" w:rsidP="00D13865">
      <w:pPr>
        <w:pStyle w:val="Heading2"/>
        <w:tabs>
          <w:tab w:val="clear" w:pos="360"/>
        </w:tabs>
        <w:rPr>
          <w:b/>
          <w:sz w:val="28"/>
        </w:rPr>
      </w:pPr>
      <w:r>
        <w:t xml:space="preserve">Multiplexing of HARQ-ACK information multiple time intervals </w:t>
      </w:r>
    </w:p>
    <w:p w:rsidR="00D13865" w:rsidRPr="00D13865" w:rsidRDefault="00D13865" w:rsidP="00D13865">
      <w:pPr>
        <w:pStyle w:val="BodyText"/>
        <w:rPr>
          <w:rFonts w:ascii="Times New Roman" w:hAnsi="Times New Roman"/>
          <w:sz w:val="24"/>
        </w:rPr>
      </w:pPr>
      <w:r>
        <w:rPr>
          <w:rFonts w:ascii="Times New Roman" w:hAnsi="Times New Roman"/>
          <w:sz w:val="24"/>
        </w:rPr>
        <w:t>In this method</w:t>
      </w:r>
      <w:r w:rsidRPr="00D13865">
        <w:rPr>
          <w:rFonts w:ascii="Times New Roman" w:hAnsi="Times New Roman"/>
          <w:sz w:val="24"/>
        </w:rPr>
        <w:t xml:space="preserve">, the UE multiplexes the HARQ-ACK information from multiple time intervals so that </w:t>
      </w:r>
      <w:r w:rsidR="001553F2">
        <w:rPr>
          <w:rFonts w:ascii="Times New Roman" w:hAnsi="Times New Roman"/>
          <w:sz w:val="24"/>
        </w:rPr>
        <w:t xml:space="preserve">gNB </w:t>
      </w:r>
      <w:r w:rsidR="001553F2" w:rsidRPr="00D13865">
        <w:rPr>
          <w:rFonts w:ascii="Times New Roman" w:hAnsi="Times New Roman"/>
          <w:sz w:val="24"/>
        </w:rPr>
        <w:t>can</w:t>
      </w:r>
      <w:r w:rsidRPr="00D13865">
        <w:rPr>
          <w:rFonts w:ascii="Times New Roman" w:hAnsi="Times New Roman"/>
          <w:sz w:val="24"/>
        </w:rPr>
        <w:t xml:space="preserve"> schedule the UE without any interruption. For example, say K1 = 2 and say the network node schedules the UE with first PDSCH at time T1 and second PDSCH at time T2 and third PDSCH at time T3. Then the UE </w:t>
      </w:r>
      <w:r w:rsidR="001553F2" w:rsidRPr="00D13865">
        <w:rPr>
          <w:rFonts w:ascii="Times New Roman" w:hAnsi="Times New Roman"/>
          <w:sz w:val="24"/>
        </w:rPr>
        <w:t xml:space="preserve">reports </w:t>
      </w:r>
      <w:r w:rsidR="001553F2">
        <w:rPr>
          <w:rFonts w:ascii="Times New Roman" w:hAnsi="Times New Roman"/>
          <w:sz w:val="24"/>
        </w:rPr>
        <w:t>HARQ</w:t>
      </w:r>
      <w:r w:rsidRPr="00D13865">
        <w:rPr>
          <w:rFonts w:ascii="Times New Roman" w:hAnsi="Times New Roman"/>
          <w:sz w:val="24"/>
        </w:rPr>
        <w:t xml:space="preserve">-ACK corresponding to the first PDSCH at reporting interval T4.  HARQ-ACK corresponding to the first PDSCH and second PDSCH at reporting interval T5. HARQ-ACK corresponding to the second PDSCH and third PDSCH at time interval T5 and so on. </w:t>
      </w:r>
      <w:r w:rsidR="001553F2">
        <w:rPr>
          <w:rFonts w:ascii="Times New Roman" w:hAnsi="Times New Roman"/>
          <w:sz w:val="24"/>
        </w:rPr>
        <w:t xml:space="preserve"> </w:t>
      </w:r>
      <w:r w:rsidRPr="00D13865">
        <w:rPr>
          <w:rFonts w:ascii="Times New Roman" w:hAnsi="Times New Roman"/>
          <w:sz w:val="24"/>
        </w:rPr>
        <w:t xml:space="preserve">Note that in this scheme the UE needs to interlace the HARQ-ACK information corresponding to two different instances. </w:t>
      </w:r>
    </w:p>
    <w:p w:rsidR="00D13865" w:rsidRDefault="00D13865" w:rsidP="00D13865">
      <w:pPr>
        <w:pStyle w:val="BodyText"/>
      </w:pPr>
    </w:p>
    <w:p w:rsidR="00D13865" w:rsidRPr="001553F2" w:rsidRDefault="001553F2" w:rsidP="00D13865">
      <w:pPr>
        <w:pStyle w:val="BodyText"/>
        <w:rPr>
          <w:rFonts w:ascii="Times New Roman" w:hAnsi="Times New Roman"/>
          <w:sz w:val="24"/>
        </w:rPr>
      </w:pPr>
      <w:r w:rsidRPr="001553F2">
        <w:rPr>
          <w:rFonts w:ascii="Times New Roman" w:hAnsi="Times New Roman"/>
          <w:sz w:val="24"/>
        </w:rPr>
        <w:t>Let’s</w:t>
      </w:r>
      <w:r w:rsidR="00D13865" w:rsidRPr="001553F2">
        <w:rPr>
          <w:rFonts w:ascii="Times New Roman" w:hAnsi="Times New Roman"/>
          <w:sz w:val="24"/>
        </w:rPr>
        <w:t xml:space="preserve"> say the HARQ-ACK codebook is defined with a length 12 sequence and let N is the cardinality or the size of the codebook. Then in the conventional method HARQ-ACK is represented by</w:t>
      </w:r>
      <w:r>
        <w:rPr>
          <w:rFonts w:ascii="Times New Roman" w:hAnsi="Times New Roman"/>
          <w:sz w:val="24"/>
        </w:rPr>
        <w:t xml:space="preserve"> as shown in Table 1.</w:t>
      </w:r>
    </w:p>
    <w:p w:rsidR="00D13865" w:rsidRDefault="00D13865" w:rsidP="00D13865">
      <w:pPr>
        <w:pStyle w:val="Caption"/>
        <w:keepNext/>
      </w:pPr>
      <w:r>
        <w:t xml:space="preserve">Table </w:t>
      </w:r>
      <w:r>
        <w:fldChar w:fldCharType="begin"/>
      </w:r>
      <w:r>
        <w:instrText xml:space="preserve"> SEQ Table \* ARABIC </w:instrText>
      </w:r>
      <w:r>
        <w:fldChar w:fldCharType="separate"/>
      </w:r>
      <w:r>
        <w:rPr>
          <w:noProof/>
        </w:rPr>
        <w:t>1</w:t>
      </w:r>
      <w:r>
        <w:fldChar w:fldCharType="end"/>
      </w:r>
      <w:r>
        <w:rPr>
          <w:noProof/>
        </w:rPr>
        <w:t xml:space="preserve"> Sequence transmission</w:t>
      </w:r>
      <w:r w:rsidR="001553F2">
        <w:rPr>
          <w:noProof/>
        </w:rPr>
        <w:t xml:space="preserve"> without HARQ- ACK </w:t>
      </w:r>
      <w:r w:rsidR="001553F2">
        <w:t>Repetition</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13865" w:rsidTr="007B7627">
        <w:trPr>
          <w:trHeight w:val="437"/>
        </w:trPr>
        <w:tc>
          <w:tcPr>
            <w:tcW w:w="2811" w:type="dxa"/>
          </w:tcPr>
          <w:p w:rsidR="00D13865" w:rsidRDefault="00D13865" w:rsidP="007B7627">
            <w:pPr>
              <w:pStyle w:val="BodyText"/>
            </w:pPr>
            <w:r>
              <w:t>HARQ-ACK</w:t>
            </w:r>
          </w:p>
        </w:tc>
        <w:tc>
          <w:tcPr>
            <w:tcW w:w="3249" w:type="dxa"/>
          </w:tcPr>
          <w:p w:rsidR="00D13865" w:rsidRDefault="00D13865" w:rsidP="007B7627">
            <w:pPr>
              <w:pStyle w:val="BodyText"/>
            </w:pPr>
            <w:r>
              <w:t>Sequence</w:t>
            </w:r>
          </w:p>
        </w:tc>
      </w:tr>
      <w:tr w:rsidR="00D13865" w:rsidTr="007B7627">
        <w:trPr>
          <w:trHeight w:val="357"/>
        </w:trPr>
        <w:tc>
          <w:tcPr>
            <w:tcW w:w="2811" w:type="dxa"/>
          </w:tcPr>
          <w:p w:rsidR="00D13865" w:rsidRDefault="00D13865" w:rsidP="007B7627">
            <w:pPr>
              <w:pStyle w:val="BodyText"/>
            </w:pPr>
            <w:r>
              <w:t>0 (NAK)</w:t>
            </w:r>
          </w:p>
        </w:tc>
        <w:tc>
          <w:tcPr>
            <w:tcW w:w="3249" w:type="dxa"/>
          </w:tcPr>
          <w:p w:rsidR="00D13865" w:rsidRDefault="00D13865" w:rsidP="007B7627">
            <w:pPr>
              <w:pStyle w:val="BodyText"/>
            </w:pPr>
            <w:r>
              <w:t>Sequence 1</w:t>
            </w:r>
          </w:p>
        </w:tc>
      </w:tr>
      <w:tr w:rsidR="00D13865" w:rsidTr="007B7627">
        <w:trPr>
          <w:trHeight w:val="276"/>
        </w:trPr>
        <w:tc>
          <w:tcPr>
            <w:tcW w:w="2811" w:type="dxa"/>
          </w:tcPr>
          <w:p w:rsidR="00D13865" w:rsidRDefault="00D13865" w:rsidP="007B7627">
            <w:pPr>
              <w:pStyle w:val="BodyText"/>
            </w:pPr>
            <w:r>
              <w:t>1(ACK)</w:t>
            </w:r>
          </w:p>
        </w:tc>
        <w:tc>
          <w:tcPr>
            <w:tcW w:w="3249" w:type="dxa"/>
          </w:tcPr>
          <w:p w:rsidR="00D13865" w:rsidRDefault="00D13865" w:rsidP="007B7627">
            <w:pPr>
              <w:pStyle w:val="BodyText"/>
            </w:pPr>
            <w:r>
              <w:t>Sequence 30</w:t>
            </w:r>
          </w:p>
        </w:tc>
      </w:tr>
    </w:tbl>
    <w:p w:rsidR="001553F2" w:rsidRDefault="001553F2" w:rsidP="001553F2">
      <w:pPr>
        <w:pStyle w:val="BodyText"/>
        <w:rPr>
          <w:rFonts w:ascii="Times New Roman" w:hAnsi="Times New Roman"/>
          <w:sz w:val="24"/>
        </w:rPr>
      </w:pPr>
    </w:p>
    <w:p w:rsidR="001553F2" w:rsidRDefault="001553F2" w:rsidP="001553F2">
      <w:pPr>
        <w:pStyle w:val="BodyText"/>
        <w:rPr>
          <w:rFonts w:ascii="Times New Roman" w:hAnsi="Times New Roman"/>
          <w:sz w:val="24"/>
        </w:rPr>
      </w:pPr>
    </w:p>
    <w:p w:rsidR="001553F2" w:rsidRPr="001553F2" w:rsidRDefault="001553F2" w:rsidP="001553F2">
      <w:pPr>
        <w:pStyle w:val="BodyText"/>
        <w:rPr>
          <w:rFonts w:ascii="Times New Roman" w:hAnsi="Times New Roman"/>
          <w:sz w:val="24"/>
        </w:rPr>
      </w:pPr>
      <w:r w:rsidRPr="001553F2">
        <w:rPr>
          <w:rFonts w:ascii="Times New Roman" w:hAnsi="Times New Roman"/>
          <w:sz w:val="24"/>
        </w:rPr>
        <w:t xml:space="preserve">With HARQ-ACK multiplexing, </w:t>
      </w:r>
      <w:r w:rsidRPr="001553F2">
        <w:rPr>
          <w:rFonts w:ascii="Times New Roman" w:hAnsi="Times New Roman"/>
          <w:sz w:val="24"/>
        </w:rPr>
        <w:t>Table 2 shows an example of the interlaced HARQ-ACK with multiplexed from two time intervals</w:t>
      </w:r>
      <w:r w:rsidRPr="001553F2">
        <w:rPr>
          <w:rFonts w:ascii="Times New Roman" w:hAnsi="Times New Roman"/>
          <w:sz w:val="24"/>
        </w:rPr>
        <w:br/>
      </w:r>
    </w:p>
    <w:p w:rsidR="00D13865" w:rsidRDefault="00D13865" w:rsidP="00D13865">
      <w:pPr>
        <w:pStyle w:val="BodyText"/>
      </w:pPr>
    </w:p>
    <w:p w:rsidR="00D13865" w:rsidRDefault="00D13865" w:rsidP="00D13865">
      <w:pPr>
        <w:pStyle w:val="Caption"/>
        <w:keepNext/>
      </w:pPr>
      <w:r>
        <w:lastRenderedPageBreak/>
        <w:t xml:space="preserve">Table </w:t>
      </w:r>
      <w:r>
        <w:fldChar w:fldCharType="begin"/>
      </w:r>
      <w:r>
        <w:instrText xml:space="preserve"> SEQ Table \* ARABIC </w:instrText>
      </w:r>
      <w:r>
        <w:fldChar w:fldCharType="separate"/>
      </w:r>
      <w:r>
        <w:rPr>
          <w:noProof/>
        </w:rPr>
        <w:t>2</w:t>
      </w:r>
      <w:r>
        <w:fldChar w:fldCharType="end"/>
      </w:r>
      <w:r>
        <w:rPr>
          <w:noProof/>
        </w:rPr>
        <w:t xml:space="preserve"> </w:t>
      </w:r>
      <w:r w:rsidRPr="00A608D1">
        <w:rPr>
          <w:noProof/>
        </w:rPr>
        <w:t>Sequence transmissio</w:t>
      </w:r>
      <w:r>
        <w:rPr>
          <w:noProof/>
        </w:rPr>
        <w:t>n</w:t>
      </w:r>
      <w:r w:rsidRPr="00A608D1">
        <w:rPr>
          <w:noProof/>
        </w:rPr>
        <w:t xml:space="preserve"> using </w:t>
      </w:r>
      <w:r>
        <w:rPr>
          <w:noProof/>
        </w:rPr>
        <w:t>multiplexing</w:t>
      </w:r>
      <w:r w:rsidRPr="00A608D1">
        <w:rPr>
          <w:noProof/>
        </w:rPr>
        <w:t xml:space="preserve">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13865" w:rsidTr="007B7627">
        <w:trPr>
          <w:trHeight w:val="437"/>
        </w:trPr>
        <w:tc>
          <w:tcPr>
            <w:tcW w:w="1405" w:type="dxa"/>
          </w:tcPr>
          <w:p w:rsidR="00D13865" w:rsidRDefault="00D13865" w:rsidP="007B7627">
            <w:pPr>
              <w:pStyle w:val="BodyText"/>
            </w:pPr>
            <w:r>
              <w:t>HARQ-ACK</w:t>
            </w:r>
          </w:p>
        </w:tc>
        <w:tc>
          <w:tcPr>
            <w:tcW w:w="1406" w:type="dxa"/>
          </w:tcPr>
          <w:p w:rsidR="00D13865" w:rsidRDefault="00D13865" w:rsidP="007B7627">
            <w:pPr>
              <w:pStyle w:val="BodyText"/>
            </w:pPr>
            <w:r>
              <w:t>HARQ-ACK</w:t>
            </w:r>
          </w:p>
        </w:tc>
        <w:tc>
          <w:tcPr>
            <w:tcW w:w="3249" w:type="dxa"/>
          </w:tcPr>
          <w:p w:rsidR="00D13865" w:rsidRDefault="00D13865" w:rsidP="007B7627">
            <w:pPr>
              <w:pStyle w:val="BodyText"/>
            </w:pPr>
            <w:r>
              <w:t>Sequence</w:t>
            </w:r>
          </w:p>
        </w:tc>
      </w:tr>
      <w:tr w:rsidR="00D13865" w:rsidTr="007B7627">
        <w:trPr>
          <w:trHeight w:val="357"/>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Sequence 2</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Sequence 29</w:t>
            </w:r>
          </w:p>
        </w:tc>
      </w:tr>
      <w:tr w:rsidR="00D13865" w:rsidTr="007B7627">
        <w:trPr>
          <w:trHeight w:val="276"/>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Sequence 12</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Sequence 20</w:t>
            </w:r>
          </w:p>
        </w:tc>
      </w:tr>
    </w:tbl>
    <w:p w:rsidR="00D13865" w:rsidRDefault="00D13865" w:rsidP="00D13865">
      <w:pPr>
        <w:pStyle w:val="BodyText"/>
      </w:pPr>
    </w:p>
    <w:p w:rsidR="00D13865" w:rsidRPr="001553F2" w:rsidRDefault="00D13865" w:rsidP="00D13865">
      <w:pPr>
        <w:pStyle w:val="BodyText"/>
        <w:rPr>
          <w:rFonts w:ascii="Times New Roman" w:hAnsi="Times New Roman"/>
          <w:sz w:val="24"/>
        </w:rPr>
      </w:pPr>
      <w:r w:rsidRPr="001553F2">
        <w:rPr>
          <w:rFonts w:ascii="Times New Roman" w:hAnsi="Times New Roman"/>
          <w:sz w:val="24"/>
        </w:rPr>
        <w:t>The same principle can be extended to multiple time intervals.</w:t>
      </w:r>
    </w:p>
    <w:p w:rsidR="00D13865" w:rsidRDefault="00D13865" w:rsidP="00D13865">
      <w:pPr>
        <w:pStyle w:val="BodyText"/>
      </w:pPr>
    </w:p>
    <w:p w:rsidR="00D13865" w:rsidRPr="00727C6C" w:rsidRDefault="00D13865" w:rsidP="00D13865">
      <w:pPr>
        <w:pStyle w:val="Heading2"/>
        <w:tabs>
          <w:tab w:val="clear" w:pos="360"/>
        </w:tabs>
        <w:rPr>
          <w:b/>
          <w:sz w:val="28"/>
        </w:rPr>
      </w:pPr>
      <w:r>
        <w:t xml:space="preserve">Bundling of HARQ-ACK information multiple time intervals </w:t>
      </w:r>
    </w:p>
    <w:p w:rsidR="00D13865" w:rsidRPr="001553F2" w:rsidRDefault="001553F2" w:rsidP="00D13865">
      <w:pPr>
        <w:pStyle w:val="BodyText"/>
        <w:rPr>
          <w:rFonts w:ascii="Times New Roman" w:hAnsi="Times New Roman"/>
          <w:sz w:val="24"/>
        </w:rPr>
      </w:pPr>
      <w:r w:rsidRPr="001553F2">
        <w:rPr>
          <w:rFonts w:ascii="Times New Roman" w:hAnsi="Times New Roman"/>
          <w:sz w:val="24"/>
        </w:rPr>
        <w:t>In this method</w:t>
      </w:r>
      <w:r w:rsidR="00D13865" w:rsidRPr="001553F2">
        <w:rPr>
          <w:rFonts w:ascii="Times New Roman" w:hAnsi="Times New Roman"/>
          <w:sz w:val="24"/>
        </w:rPr>
        <w:t>, the UE bundles HARQ-ACK information from multi</w:t>
      </w:r>
      <w:r>
        <w:rPr>
          <w:rFonts w:ascii="Times New Roman" w:hAnsi="Times New Roman"/>
          <w:sz w:val="24"/>
        </w:rPr>
        <w:t xml:space="preserve">ple time intervals so that the gNB </w:t>
      </w:r>
      <w:r w:rsidR="00D13865" w:rsidRPr="001553F2">
        <w:rPr>
          <w:rFonts w:ascii="Times New Roman" w:hAnsi="Times New Roman"/>
          <w:sz w:val="24"/>
        </w:rPr>
        <w:t xml:space="preserve">can schedule the UE without any interruption. For example, say K1 = 2 and say the </w:t>
      </w:r>
      <w:r>
        <w:rPr>
          <w:rFonts w:ascii="Times New Roman" w:hAnsi="Times New Roman"/>
          <w:sz w:val="24"/>
        </w:rPr>
        <w:t>gNB</w:t>
      </w:r>
      <w:r w:rsidRPr="001553F2">
        <w:rPr>
          <w:rFonts w:ascii="Times New Roman" w:hAnsi="Times New Roman"/>
          <w:sz w:val="24"/>
        </w:rPr>
        <w:t xml:space="preserve"> </w:t>
      </w:r>
      <w:r w:rsidR="00D13865" w:rsidRPr="001553F2">
        <w:rPr>
          <w:rFonts w:ascii="Times New Roman" w:hAnsi="Times New Roman"/>
          <w:sz w:val="24"/>
        </w:rPr>
        <w:t xml:space="preserve">schedules the UE with first PDSCH at time T1 and second PDSCH at time T2 and third PDSCH at time T3. Then the UE </w:t>
      </w:r>
      <w:r w:rsidRPr="001553F2">
        <w:rPr>
          <w:rFonts w:ascii="Times New Roman" w:hAnsi="Times New Roman"/>
          <w:sz w:val="24"/>
        </w:rPr>
        <w:t xml:space="preserve">reports </w:t>
      </w:r>
      <w:r>
        <w:rPr>
          <w:rFonts w:ascii="Times New Roman" w:hAnsi="Times New Roman"/>
          <w:sz w:val="24"/>
        </w:rPr>
        <w:t>HARQ</w:t>
      </w:r>
      <w:r w:rsidR="00D13865" w:rsidRPr="001553F2">
        <w:rPr>
          <w:rFonts w:ascii="Times New Roman" w:hAnsi="Times New Roman"/>
          <w:sz w:val="24"/>
        </w:rPr>
        <w:t xml:space="preserve">-ACK corresponding to the first PDSCH at reporting interval T4.  Bundled HARQ-ACK corresponding to the first PDSCH and second PDSCH at reporting interval T5, where the bundling is defined </w:t>
      </w:r>
      <w:r w:rsidRPr="001553F2">
        <w:rPr>
          <w:rFonts w:ascii="Times New Roman" w:hAnsi="Times New Roman"/>
          <w:sz w:val="24"/>
        </w:rPr>
        <w:t>as in</w:t>
      </w:r>
      <w:r w:rsidR="00D13865" w:rsidRPr="001553F2">
        <w:rPr>
          <w:rFonts w:ascii="Times New Roman" w:hAnsi="Times New Roman"/>
          <w:sz w:val="24"/>
        </w:rPr>
        <w:t xml:space="preserve"> Table 3</w:t>
      </w:r>
    </w:p>
    <w:p w:rsidR="00D13865" w:rsidRDefault="00D13865" w:rsidP="00D13865">
      <w:pPr>
        <w:pStyle w:val="BodyText"/>
      </w:pPr>
    </w:p>
    <w:p w:rsidR="00D13865" w:rsidRDefault="00D13865" w:rsidP="00D13865">
      <w:pPr>
        <w:pStyle w:val="Caption"/>
        <w:keepNext/>
      </w:pPr>
      <w:r>
        <w:t xml:space="preserve">Table </w:t>
      </w:r>
      <w:r>
        <w:fldChar w:fldCharType="begin"/>
      </w:r>
      <w:r>
        <w:instrText xml:space="preserve"> SEQ Table \* ARABIC </w:instrText>
      </w:r>
      <w:r>
        <w:fldChar w:fldCharType="separate"/>
      </w:r>
      <w:r>
        <w:rPr>
          <w:noProof/>
        </w:rPr>
        <w:t>3</w:t>
      </w:r>
      <w:r>
        <w:fldChar w:fldCharType="end"/>
      </w:r>
      <w:r>
        <w:rPr>
          <w:noProof/>
        </w:rPr>
        <w:t xml:space="preserve"> Bundling of HARQ-ACK information  over two time intervals</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1406"/>
        <w:gridCol w:w="3249"/>
      </w:tblGrid>
      <w:tr w:rsidR="00D13865" w:rsidTr="007B7627">
        <w:trPr>
          <w:trHeight w:val="437"/>
        </w:trPr>
        <w:tc>
          <w:tcPr>
            <w:tcW w:w="1405" w:type="dxa"/>
          </w:tcPr>
          <w:p w:rsidR="00D13865" w:rsidRDefault="00D13865" w:rsidP="007B7627">
            <w:pPr>
              <w:pStyle w:val="BodyText"/>
            </w:pPr>
            <w:r>
              <w:t>HARQ-ACK 1</w:t>
            </w:r>
          </w:p>
        </w:tc>
        <w:tc>
          <w:tcPr>
            <w:tcW w:w="1406" w:type="dxa"/>
          </w:tcPr>
          <w:p w:rsidR="00D13865" w:rsidRDefault="00D13865" w:rsidP="007B7627">
            <w:pPr>
              <w:pStyle w:val="BodyText"/>
            </w:pPr>
            <w:r>
              <w:t>HARQ-ACK 2</w:t>
            </w:r>
          </w:p>
        </w:tc>
        <w:tc>
          <w:tcPr>
            <w:tcW w:w="3249" w:type="dxa"/>
          </w:tcPr>
          <w:p w:rsidR="00D13865" w:rsidRDefault="00D13865" w:rsidP="007B7627">
            <w:pPr>
              <w:pStyle w:val="BodyText"/>
            </w:pPr>
            <w:r>
              <w:t>Bundled HARQ-ACK</w:t>
            </w:r>
          </w:p>
        </w:tc>
      </w:tr>
      <w:tr w:rsidR="00D13865" w:rsidTr="007B7627">
        <w:trPr>
          <w:trHeight w:val="357"/>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0(NAK)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0 (NAK)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0(NAK)</w:t>
            </w:r>
          </w:p>
        </w:tc>
      </w:tr>
      <w:tr w:rsidR="00D13865" w:rsidTr="007B7627">
        <w:trPr>
          <w:trHeight w:val="276"/>
        </w:trPr>
        <w:tc>
          <w:tcPr>
            <w:tcW w:w="1405" w:type="dxa"/>
          </w:tcPr>
          <w:p w:rsidR="00D13865" w:rsidRDefault="00D13865" w:rsidP="007B7627">
            <w:pPr>
              <w:pStyle w:val="BodyText"/>
            </w:pPr>
            <w:r>
              <w:t>1(ACK)</w:t>
            </w:r>
          </w:p>
        </w:tc>
        <w:tc>
          <w:tcPr>
            <w:tcW w:w="1406" w:type="dxa"/>
          </w:tcPr>
          <w:p w:rsidR="00D13865" w:rsidRDefault="00D13865" w:rsidP="007B7627">
            <w:pPr>
              <w:pStyle w:val="BodyText"/>
            </w:pPr>
            <w:r>
              <w:t>1(ACK)</w:t>
            </w:r>
          </w:p>
        </w:tc>
        <w:tc>
          <w:tcPr>
            <w:tcW w:w="3249" w:type="dxa"/>
          </w:tcPr>
          <w:p w:rsidR="00D13865" w:rsidRDefault="00D13865" w:rsidP="007B7627">
            <w:pPr>
              <w:pStyle w:val="BodyText"/>
            </w:pPr>
            <w:r>
              <w:t>1(ACK)</w:t>
            </w:r>
          </w:p>
        </w:tc>
      </w:tr>
    </w:tbl>
    <w:p w:rsidR="00D13865" w:rsidRDefault="00D13865" w:rsidP="00D13865">
      <w:pPr>
        <w:pStyle w:val="BodyText"/>
      </w:pPr>
    </w:p>
    <w:p w:rsidR="00D13865" w:rsidRPr="001553F2" w:rsidRDefault="00D13865" w:rsidP="00D13865">
      <w:pPr>
        <w:pStyle w:val="BodyText"/>
        <w:rPr>
          <w:rFonts w:ascii="Times New Roman" w:hAnsi="Times New Roman"/>
          <w:sz w:val="24"/>
        </w:rPr>
      </w:pPr>
      <w:r w:rsidRPr="001553F2">
        <w:rPr>
          <w:rFonts w:ascii="Times New Roman" w:hAnsi="Times New Roman"/>
          <w:sz w:val="24"/>
        </w:rPr>
        <w:t xml:space="preserve">Note that with bundling, the ACK is transmitted only when the HARQ-ACK for the two PDSCHs needs to be ACK. The same principle can be extended over multiple time intervals.  Once the bundled HARQ-ACK is determined the two sequences can be used to transmit the bundled HARQ-ACK as in Table 4.  </w:t>
      </w:r>
    </w:p>
    <w:p w:rsidR="00D13865" w:rsidRDefault="00D13865" w:rsidP="00D13865">
      <w:pPr>
        <w:pStyle w:val="Caption"/>
        <w:keepNext/>
      </w:pPr>
      <w:r>
        <w:t>Table 4</w:t>
      </w:r>
      <w:r>
        <w:rPr>
          <w:noProof/>
        </w:rPr>
        <w:t xml:space="preserve"> Sequence transmission using  bundled HARQ-ACK  technique</w:t>
      </w:r>
    </w:p>
    <w:tbl>
      <w:tblPr>
        <w:tblW w:w="0" w:type="auto"/>
        <w:tblInd w:w="1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3249"/>
      </w:tblGrid>
      <w:tr w:rsidR="00D13865" w:rsidTr="007B7627">
        <w:trPr>
          <w:trHeight w:val="437"/>
        </w:trPr>
        <w:tc>
          <w:tcPr>
            <w:tcW w:w="2811" w:type="dxa"/>
          </w:tcPr>
          <w:p w:rsidR="00D13865" w:rsidRDefault="00D13865" w:rsidP="007B7627">
            <w:pPr>
              <w:pStyle w:val="BodyText"/>
            </w:pPr>
            <w:r>
              <w:t>Bundled HARQ-ACK</w:t>
            </w:r>
          </w:p>
        </w:tc>
        <w:tc>
          <w:tcPr>
            <w:tcW w:w="3249" w:type="dxa"/>
          </w:tcPr>
          <w:p w:rsidR="00D13865" w:rsidRDefault="00D13865" w:rsidP="007B7627">
            <w:pPr>
              <w:pStyle w:val="BodyText"/>
            </w:pPr>
            <w:r>
              <w:t>Sequence</w:t>
            </w:r>
          </w:p>
        </w:tc>
      </w:tr>
      <w:tr w:rsidR="00D13865" w:rsidTr="007B7627">
        <w:trPr>
          <w:trHeight w:val="357"/>
        </w:trPr>
        <w:tc>
          <w:tcPr>
            <w:tcW w:w="2811" w:type="dxa"/>
          </w:tcPr>
          <w:p w:rsidR="00D13865" w:rsidRDefault="00D13865" w:rsidP="007B7627">
            <w:pPr>
              <w:pStyle w:val="BodyText"/>
            </w:pPr>
            <w:r>
              <w:t>0 (NAK)</w:t>
            </w:r>
          </w:p>
        </w:tc>
        <w:tc>
          <w:tcPr>
            <w:tcW w:w="3249" w:type="dxa"/>
          </w:tcPr>
          <w:p w:rsidR="00D13865" w:rsidRDefault="00D13865" w:rsidP="007B7627">
            <w:pPr>
              <w:pStyle w:val="BodyText"/>
            </w:pPr>
            <w:r>
              <w:t>Sequence 1</w:t>
            </w:r>
          </w:p>
        </w:tc>
      </w:tr>
      <w:tr w:rsidR="00D13865" w:rsidTr="007B7627">
        <w:trPr>
          <w:trHeight w:val="276"/>
        </w:trPr>
        <w:tc>
          <w:tcPr>
            <w:tcW w:w="2811" w:type="dxa"/>
          </w:tcPr>
          <w:p w:rsidR="00D13865" w:rsidRDefault="00D13865" w:rsidP="007B7627">
            <w:pPr>
              <w:pStyle w:val="BodyText"/>
            </w:pPr>
            <w:r>
              <w:t>1(ACK)</w:t>
            </w:r>
          </w:p>
        </w:tc>
        <w:tc>
          <w:tcPr>
            <w:tcW w:w="3249" w:type="dxa"/>
          </w:tcPr>
          <w:p w:rsidR="00D13865" w:rsidRDefault="00D13865" w:rsidP="007B7627">
            <w:pPr>
              <w:pStyle w:val="BodyText"/>
            </w:pPr>
            <w:r>
              <w:t>Sequence 30</w:t>
            </w:r>
          </w:p>
        </w:tc>
      </w:tr>
    </w:tbl>
    <w:p w:rsidR="00D13865" w:rsidRDefault="00D13865" w:rsidP="00D13865">
      <w:pPr>
        <w:pStyle w:val="BodyText"/>
      </w:pPr>
    </w:p>
    <w:p w:rsidR="00424742" w:rsidRDefault="00424742" w:rsidP="00424742">
      <w:pPr>
        <w:keepNext/>
      </w:pPr>
    </w:p>
    <w:p w:rsidR="00424742" w:rsidRPr="00424742" w:rsidRDefault="001553F2" w:rsidP="00424742">
      <w:pPr>
        <w:jc w:val="both"/>
        <w:rPr>
          <w:b/>
          <w:sz w:val="24"/>
          <w:szCs w:val="24"/>
        </w:rPr>
      </w:pPr>
      <w:r>
        <w:rPr>
          <w:b/>
          <w:sz w:val="24"/>
          <w:szCs w:val="24"/>
        </w:rPr>
        <w:t>Proposal 3:  Multiplexing and Bundling techniques should be supported to reduce the impact of peak throughput when HARQ-ACK is repeated</w:t>
      </w:r>
    </w:p>
    <w:p w:rsidR="00142412" w:rsidRPr="00424742" w:rsidRDefault="00142412" w:rsidP="000118EB">
      <w:pPr>
        <w:jc w:val="both"/>
        <w:rPr>
          <w:b/>
          <w:sz w:val="24"/>
          <w:szCs w:val="24"/>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172086" w:rsidRPr="00172086">
        <w:rPr>
          <w:rFonts w:eastAsia="MS Mincho"/>
          <w:sz w:val="24"/>
          <w:szCs w:val="24"/>
          <w:lang w:eastAsia="ja-JP"/>
        </w:rPr>
        <w:t xml:space="preserve"> </w:t>
      </w:r>
      <w:r w:rsidR="00172086">
        <w:rPr>
          <w:rFonts w:eastAsia="MS Mincho"/>
          <w:sz w:val="24"/>
          <w:szCs w:val="24"/>
          <w:lang w:eastAsia="ja-JP"/>
        </w:rPr>
        <w:t xml:space="preserve">describe </w:t>
      </w:r>
      <w:r w:rsidR="00172086">
        <w:rPr>
          <w:rFonts w:eastAsia="MS Mincho"/>
          <w:sz w:val="24"/>
          <w:szCs w:val="24"/>
          <w:lang w:eastAsia="ja-JP"/>
        </w:rPr>
        <w:t>our views on support of long PUCCH over multiple slots</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r w:rsidR="00A32C5C">
        <w:rPr>
          <w:sz w:val="24"/>
          <w:szCs w:val="24"/>
          <w:lang w:val="en-GB"/>
        </w:rPr>
        <w:t>s</w:t>
      </w:r>
      <w:bookmarkStart w:id="9" w:name="_GoBack"/>
      <w:bookmarkEnd w:id="9"/>
      <w:r w:rsidRPr="005C1BF7">
        <w:rPr>
          <w:sz w:val="24"/>
          <w:szCs w:val="24"/>
          <w:lang w:val="en-GB"/>
        </w:rPr>
        <w:t>:</w:t>
      </w:r>
    </w:p>
    <w:p w:rsidR="00444CB0" w:rsidRDefault="00444CB0" w:rsidP="00444CB0">
      <w:pPr>
        <w:jc w:val="both"/>
        <w:rPr>
          <w:b/>
          <w:sz w:val="24"/>
          <w:szCs w:val="24"/>
        </w:rPr>
      </w:pPr>
      <w:bookmarkStart w:id="10" w:name="_Ref450342757"/>
      <w:bookmarkEnd w:id="2"/>
      <w:r>
        <w:rPr>
          <w:b/>
          <w:sz w:val="24"/>
          <w:szCs w:val="24"/>
        </w:rPr>
        <w:t>Proposal 1</w:t>
      </w:r>
      <w:r w:rsidRPr="005C1BF7">
        <w:rPr>
          <w:b/>
          <w:sz w:val="24"/>
          <w:szCs w:val="24"/>
        </w:rPr>
        <w:t xml:space="preserve">: </w:t>
      </w:r>
      <w:r>
        <w:rPr>
          <w:b/>
          <w:sz w:val="24"/>
          <w:szCs w:val="24"/>
        </w:rPr>
        <w:t xml:space="preserve"> For coverage improvement NR should support long PUCCH transmission over multiple slots </w:t>
      </w:r>
    </w:p>
    <w:p w:rsidR="001553F2" w:rsidRDefault="001553F2" w:rsidP="001553F2">
      <w:pPr>
        <w:jc w:val="both"/>
        <w:rPr>
          <w:b/>
          <w:sz w:val="24"/>
          <w:szCs w:val="24"/>
        </w:rPr>
      </w:pPr>
      <w:r>
        <w:rPr>
          <w:b/>
          <w:sz w:val="24"/>
          <w:szCs w:val="24"/>
        </w:rPr>
        <w:t>Proposal 2</w:t>
      </w:r>
      <w:r w:rsidRPr="005C1BF7">
        <w:rPr>
          <w:b/>
          <w:sz w:val="24"/>
          <w:szCs w:val="24"/>
        </w:rPr>
        <w:t xml:space="preserve">: </w:t>
      </w:r>
      <w:r>
        <w:rPr>
          <w:b/>
          <w:sz w:val="24"/>
          <w:szCs w:val="24"/>
        </w:rPr>
        <w:t xml:space="preserve"> RAN1 </w:t>
      </w:r>
      <w:r>
        <w:rPr>
          <w:b/>
          <w:sz w:val="24"/>
          <w:szCs w:val="24"/>
        </w:rPr>
        <w:t xml:space="preserve">should </w:t>
      </w:r>
      <w:r>
        <w:rPr>
          <w:b/>
          <w:sz w:val="24"/>
          <w:szCs w:val="24"/>
        </w:rPr>
        <w:t>de</w:t>
      </w:r>
      <w:r>
        <w:rPr>
          <w:b/>
          <w:sz w:val="24"/>
          <w:szCs w:val="24"/>
        </w:rPr>
        <w:t>fine</w:t>
      </w:r>
      <w:r>
        <w:rPr>
          <w:b/>
          <w:sz w:val="24"/>
          <w:szCs w:val="24"/>
        </w:rPr>
        <w:t xml:space="preserve"> a set of values for repetition factors for HARQ-ACK and CSI and configures the UE with these values using RRC signaling </w:t>
      </w:r>
    </w:p>
    <w:p w:rsidR="001553F2" w:rsidRPr="00424742" w:rsidRDefault="001553F2" w:rsidP="001553F2">
      <w:pPr>
        <w:jc w:val="both"/>
        <w:rPr>
          <w:b/>
          <w:sz w:val="24"/>
          <w:szCs w:val="24"/>
        </w:rPr>
      </w:pPr>
      <w:r>
        <w:rPr>
          <w:b/>
          <w:sz w:val="24"/>
          <w:szCs w:val="24"/>
        </w:rPr>
        <w:t>Proposal 3:  Multiplexing and Bundling techniques should be supported to reduce the impact of peak throughput when HARQ-ACK is repeated</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CE5" w:rsidRDefault="00E67CE5" w:rsidP="00A03DF3">
      <w:pPr>
        <w:spacing w:after="0"/>
      </w:pPr>
      <w:r>
        <w:separator/>
      </w:r>
    </w:p>
  </w:endnote>
  <w:endnote w:type="continuationSeparator" w:id="0">
    <w:p w:rsidR="00E67CE5" w:rsidRDefault="00E67CE5"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A32C5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2C5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CE5" w:rsidRDefault="00E67CE5" w:rsidP="00A03DF3">
      <w:pPr>
        <w:spacing w:after="0"/>
      </w:pPr>
      <w:r>
        <w:separator/>
      </w:r>
    </w:p>
  </w:footnote>
  <w:footnote w:type="continuationSeparator" w:id="0">
    <w:p w:rsidR="00E67CE5" w:rsidRDefault="00E67CE5"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1"/>
  </w:num>
  <w:num w:numId="8">
    <w:abstractNumId w:val="15"/>
  </w:num>
  <w:num w:numId="9">
    <w:abstractNumId w:val="7"/>
  </w:num>
  <w:num w:numId="10">
    <w:abstractNumId w:val="10"/>
  </w:num>
  <w:num w:numId="11">
    <w:abstractNumId w:val="8"/>
  </w:num>
  <w:num w:numId="12">
    <w:abstractNumId w:val="16"/>
  </w:num>
  <w:num w:numId="13">
    <w:abstractNumId w:val="9"/>
  </w:num>
  <w:num w:numId="14">
    <w:abstractNumId w:val="13"/>
  </w:num>
  <w:num w:numId="15">
    <w:abstractNumId w:val="14"/>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67E00"/>
    <w:rsid w:val="00077861"/>
    <w:rsid w:val="00077FDF"/>
    <w:rsid w:val="0008103A"/>
    <w:rsid w:val="000848FB"/>
    <w:rsid w:val="000A3623"/>
    <w:rsid w:val="000C51FA"/>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42412"/>
    <w:rsid w:val="00150F00"/>
    <w:rsid w:val="00151B4B"/>
    <w:rsid w:val="00152AB0"/>
    <w:rsid w:val="001553F2"/>
    <w:rsid w:val="00157AA0"/>
    <w:rsid w:val="001625C3"/>
    <w:rsid w:val="001679FE"/>
    <w:rsid w:val="001711C0"/>
    <w:rsid w:val="00172086"/>
    <w:rsid w:val="001738F0"/>
    <w:rsid w:val="001748B5"/>
    <w:rsid w:val="00183123"/>
    <w:rsid w:val="00183B2D"/>
    <w:rsid w:val="00184167"/>
    <w:rsid w:val="001857EE"/>
    <w:rsid w:val="00185817"/>
    <w:rsid w:val="001A19A7"/>
    <w:rsid w:val="001B362A"/>
    <w:rsid w:val="001C0C74"/>
    <w:rsid w:val="001C1AD5"/>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11A8"/>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500A"/>
    <w:rsid w:val="002F70E1"/>
    <w:rsid w:val="00304012"/>
    <w:rsid w:val="00305A61"/>
    <w:rsid w:val="003109E6"/>
    <w:rsid w:val="003149D8"/>
    <w:rsid w:val="00316418"/>
    <w:rsid w:val="00334E9F"/>
    <w:rsid w:val="00363695"/>
    <w:rsid w:val="00367957"/>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24742"/>
    <w:rsid w:val="00434696"/>
    <w:rsid w:val="00434EBF"/>
    <w:rsid w:val="00436CAA"/>
    <w:rsid w:val="0044468E"/>
    <w:rsid w:val="00444CB0"/>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51043F"/>
    <w:rsid w:val="00512816"/>
    <w:rsid w:val="00526E57"/>
    <w:rsid w:val="00534474"/>
    <w:rsid w:val="005352FA"/>
    <w:rsid w:val="00537F8E"/>
    <w:rsid w:val="005457DF"/>
    <w:rsid w:val="00547C78"/>
    <w:rsid w:val="0055021B"/>
    <w:rsid w:val="00560423"/>
    <w:rsid w:val="00566BF8"/>
    <w:rsid w:val="005720AE"/>
    <w:rsid w:val="0058545D"/>
    <w:rsid w:val="00586094"/>
    <w:rsid w:val="00594E1F"/>
    <w:rsid w:val="005A32B5"/>
    <w:rsid w:val="005C1BF7"/>
    <w:rsid w:val="005F0C73"/>
    <w:rsid w:val="005F2BEE"/>
    <w:rsid w:val="005F49BE"/>
    <w:rsid w:val="005F69AE"/>
    <w:rsid w:val="00602FF2"/>
    <w:rsid w:val="0061290E"/>
    <w:rsid w:val="0062050D"/>
    <w:rsid w:val="00633D91"/>
    <w:rsid w:val="00644086"/>
    <w:rsid w:val="0064614A"/>
    <w:rsid w:val="00647AF1"/>
    <w:rsid w:val="00653B6D"/>
    <w:rsid w:val="006570DF"/>
    <w:rsid w:val="006577D9"/>
    <w:rsid w:val="006625D4"/>
    <w:rsid w:val="00664678"/>
    <w:rsid w:val="006667BE"/>
    <w:rsid w:val="00667EDB"/>
    <w:rsid w:val="00674ED6"/>
    <w:rsid w:val="00675879"/>
    <w:rsid w:val="00680F31"/>
    <w:rsid w:val="00690312"/>
    <w:rsid w:val="00691783"/>
    <w:rsid w:val="006A2A4D"/>
    <w:rsid w:val="006A4ACB"/>
    <w:rsid w:val="006A53E5"/>
    <w:rsid w:val="006A5DD2"/>
    <w:rsid w:val="006A790A"/>
    <w:rsid w:val="006B101C"/>
    <w:rsid w:val="006B50A4"/>
    <w:rsid w:val="006C6647"/>
    <w:rsid w:val="006C6FB2"/>
    <w:rsid w:val="006D3D50"/>
    <w:rsid w:val="006E669E"/>
    <w:rsid w:val="006E7E37"/>
    <w:rsid w:val="006F5982"/>
    <w:rsid w:val="00706C10"/>
    <w:rsid w:val="00710907"/>
    <w:rsid w:val="007146FF"/>
    <w:rsid w:val="007229DC"/>
    <w:rsid w:val="00722FD8"/>
    <w:rsid w:val="0073390E"/>
    <w:rsid w:val="0073405A"/>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C1666"/>
    <w:rsid w:val="007C274D"/>
    <w:rsid w:val="007C3391"/>
    <w:rsid w:val="007D6B66"/>
    <w:rsid w:val="0081279A"/>
    <w:rsid w:val="00816FB9"/>
    <w:rsid w:val="008177E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3DF9"/>
    <w:rsid w:val="00896BD4"/>
    <w:rsid w:val="008A6586"/>
    <w:rsid w:val="008A70D6"/>
    <w:rsid w:val="008A7C64"/>
    <w:rsid w:val="008B7E92"/>
    <w:rsid w:val="008C4C93"/>
    <w:rsid w:val="008C5528"/>
    <w:rsid w:val="008C7323"/>
    <w:rsid w:val="008E1849"/>
    <w:rsid w:val="008E3584"/>
    <w:rsid w:val="008E5AEC"/>
    <w:rsid w:val="008E5C54"/>
    <w:rsid w:val="008F49D1"/>
    <w:rsid w:val="008F4B0E"/>
    <w:rsid w:val="008F7450"/>
    <w:rsid w:val="009060A4"/>
    <w:rsid w:val="00907D90"/>
    <w:rsid w:val="0091056A"/>
    <w:rsid w:val="00912F39"/>
    <w:rsid w:val="0091403F"/>
    <w:rsid w:val="00917961"/>
    <w:rsid w:val="00923046"/>
    <w:rsid w:val="0092356A"/>
    <w:rsid w:val="009338D5"/>
    <w:rsid w:val="00935907"/>
    <w:rsid w:val="009444F6"/>
    <w:rsid w:val="009477DD"/>
    <w:rsid w:val="00956B5E"/>
    <w:rsid w:val="00961690"/>
    <w:rsid w:val="00964DE7"/>
    <w:rsid w:val="009714DC"/>
    <w:rsid w:val="00972121"/>
    <w:rsid w:val="00973EEF"/>
    <w:rsid w:val="009768BE"/>
    <w:rsid w:val="00990A8D"/>
    <w:rsid w:val="00993A2F"/>
    <w:rsid w:val="009A212B"/>
    <w:rsid w:val="009B12B4"/>
    <w:rsid w:val="009B136D"/>
    <w:rsid w:val="009B34F4"/>
    <w:rsid w:val="009B679A"/>
    <w:rsid w:val="009B67DE"/>
    <w:rsid w:val="009C0E95"/>
    <w:rsid w:val="009F4239"/>
    <w:rsid w:val="00A03DF3"/>
    <w:rsid w:val="00A13339"/>
    <w:rsid w:val="00A32C5C"/>
    <w:rsid w:val="00A36F7A"/>
    <w:rsid w:val="00A42970"/>
    <w:rsid w:val="00A429ED"/>
    <w:rsid w:val="00A45013"/>
    <w:rsid w:val="00A45CAD"/>
    <w:rsid w:val="00A462B3"/>
    <w:rsid w:val="00A46AEB"/>
    <w:rsid w:val="00A50E1C"/>
    <w:rsid w:val="00A706A9"/>
    <w:rsid w:val="00A715E7"/>
    <w:rsid w:val="00A76BE5"/>
    <w:rsid w:val="00A8639D"/>
    <w:rsid w:val="00A868D8"/>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77F41"/>
    <w:rsid w:val="00B82AA0"/>
    <w:rsid w:val="00B82F38"/>
    <w:rsid w:val="00B865C9"/>
    <w:rsid w:val="00B86C48"/>
    <w:rsid w:val="00B91E13"/>
    <w:rsid w:val="00B9611D"/>
    <w:rsid w:val="00B96FAF"/>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1957"/>
    <w:rsid w:val="00CA4771"/>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1CD5"/>
    <w:rsid w:val="00D11FC7"/>
    <w:rsid w:val="00D13865"/>
    <w:rsid w:val="00D220EA"/>
    <w:rsid w:val="00D23892"/>
    <w:rsid w:val="00D2594D"/>
    <w:rsid w:val="00D2655C"/>
    <w:rsid w:val="00D32088"/>
    <w:rsid w:val="00D3493D"/>
    <w:rsid w:val="00D42A35"/>
    <w:rsid w:val="00D50F28"/>
    <w:rsid w:val="00D53A33"/>
    <w:rsid w:val="00D613FF"/>
    <w:rsid w:val="00D81AE8"/>
    <w:rsid w:val="00D913DA"/>
    <w:rsid w:val="00DA14A6"/>
    <w:rsid w:val="00DA67F5"/>
    <w:rsid w:val="00DA7B6D"/>
    <w:rsid w:val="00DB41E1"/>
    <w:rsid w:val="00DB432F"/>
    <w:rsid w:val="00DB6035"/>
    <w:rsid w:val="00DE5572"/>
    <w:rsid w:val="00DF21E7"/>
    <w:rsid w:val="00E06B94"/>
    <w:rsid w:val="00E11376"/>
    <w:rsid w:val="00E11C1C"/>
    <w:rsid w:val="00E11F2C"/>
    <w:rsid w:val="00E14120"/>
    <w:rsid w:val="00E16CB7"/>
    <w:rsid w:val="00E21665"/>
    <w:rsid w:val="00E22BCB"/>
    <w:rsid w:val="00E240E0"/>
    <w:rsid w:val="00E3160A"/>
    <w:rsid w:val="00E3250E"/>
    <w:rsid w:val="00E4747B"/>
    <w:rsid w:val="00E513A1"/>
    <w:rsid w:val="00E52A97"/>
    <w:rsid w:val="00E60BB5"/>
    <w:rsid w:val="00E61DE7"/>
    <w:rsid w:val="00E62423"/>
    <w:rsid w:val="00E62ADE"/>
    <w:rsid w:val="00E664B2"/>
    <w:rsid w:val="00E67CE5"/>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864D6"/>
    <w:rsid w:val="00F8760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Reference">
    <w:name w:val="Reference"/>
    <w:basedOn w:val="Normal"/>
    <w:qFormat/>
    <w:rsid w:val="00D13865"/>
    <w:pPr>
      <w:numPr>
        <w:numId w:val="17"/>
      </w:numPr>
      <w:spacing w:after="120"/>
      <w:jc w:val="both"/>
    </w:pPr>
    <w:rPr>
      <w:rFonts w:ascii="Calibri" w:eastAsia="Times New Roman" w:hAnsi="Calibri"/>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6FB69-E982-40E8-970A-3AD8762E6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4446</TotalTime>
  <Pages>4</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424</cp:revision>
  <dcterms:created xsi:type="dcterms:W3CDTF">2016-08-12T11:37:00Z</dcterms:created>
  <dcterms:modified xsi:type="dcterms:W3CDTF">2017-09-11T23:47:00Z</dcterms:modified>
</cp:coreProperties>
</file>